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3A" w:rsidRDefault="007D573A" w:rsidP="00707D8C">
      <w:pPr>
        <w:spacing w:after="200" w:line="320" w:lineRule="atLeast"/>
        <w:ind w:left="2000" w:hanging="1600"/>
        <w:jc w:val="both"/>
        <w:rPr>
          <w:rFonts w:ascii="Times Roman" w:hAnsi="Times Roman" w:cs="Times Roman"/>
          <w:b/>
          <w:bCs/>
          <w:color w:val="auto"/>
        </w:rPr>
      </w:pPr>
      <w:r>
        <w:rPr>
          <w:rFonts w:ascii="Times Roman" w:hAnsi="Times Roman" w:cs="Times Roman"/>
          <w:b/>
          <w:bCs/>
        </w:rPr>
        <w:t xml:space="preserve">3359-42-01     </w:t>
      </w:r>
      <w:r w:rsidRPr="00707D8C">
        <w:rPr>
          <w:rFonts w:ascii="Times Roman" w:hAnsi="Times Roman" w:cs="Times Roman"/>
          <w:b/>
          <w:bCs/>
          <w:color w:val="auto"/>
        </w:rPr>
        <w:t>Student rights and responsibilities.</w:t>
      </w:r>
    </w:p>
    <w:p w:rsidR="00707D8C" w:rsidRPr="00707D8C" w:rsidRDefault="00707D8C" w:rsidP="00707D8C">
      <w:pPr>
        <w:spacing w:after="200" w:line="320" w:lineRule="atLeast"/>
        <w:ind w:left="2000" w:hanging="1600"/>
        <w:jc w:val="both"/>
        <w:rPr>
          <w:rFonts w:ascii="Times Roman" w:hAnsi="Times Roman" w:cs="Times Roman"/>
          <w:color w:val="auto"/>
        </w:rPr>
      </w:pPr>
    </w:p>
    <w:p w:rsidR="007D573A" w:rsidRPr="00707D8C" w:rsidRDefault="007D573A" w:rsidP="00707D8C">
      <w:pPr>
        <w:spacing w:after="200"/>
        <w:ind w:left="800" w:hanging="500"/>
        <w:jc w:val="both"/>
        <w:rPr>
          <w:rFonts w:ascii="Times Roman" w:hAnsi="Times Roman" w:cs="Times Roman"/>
          <w:color w:val="auto"/>
        </w:rPr>
      </w:pPr>
      <w:r w:rsidRPr="00707D8C">
        <w:rPr>
          <w:rFonts w:ascii="Times Roman" w:hAnsi="Times Roman" w:cs="Times Roman"/>
          <w:color w:val="auto"/>
        </w:rPr>
        <w:t>(A) Preamble.</w:t>
      </w:r>
    </w:p>
    <w:p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t>(1) The university of Akron exists for the discovery, preservation, transmission and enlargement of knowledge, the pursuit of truth, the development of the intellect, character and personality of students, and the enhancement of the general well-being of society.</w:t>
      </w:r>
    </w:p>
    <w:p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t>(2) Freedom to teach and freedom to learn are inseparable facets of academic freedom. These freedoms depend upon appropriate opportunities and conditions in the classroom, on the campus and in the larger community. All members of the university community share the right and responsibility to secure and to respect general conditions conducive to enjoyment of these freedoms which are inalienable.</w:t>
      </w:r>
    </w:p>
    <w:p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t>(3) As members of the academic community, students in exercising their freedom have the responsibility of preserving the freedom of others and working for the good of the entire community. The following statement of student rights and responsibilities provides for standards of academic freedom which are essential to any community of scholars.</w:t>
      </w:r>
    </w:p>
    <w:p w:rsidR="007D573A" w:rsidRPr="00707D8C" w:rsidRDefault="007D573A" w:rsidP="00707D8C">
      <w:pPr>
        <w:spacing w:after="200"/>
        <w:ind w:left="800" w:hanging="500"/>
        <w:jc w:val="both"/>
        <w:rPr>
          <w:rFonts w:ascii="Times Roman" w:hAnsi="Times Roman" w:cs="Times Roman"/>
          <w:color w:val="auto"/>
        </w:rPr>
      </w:pPr>
      <w:r w:rsidRPr="00707D8C">
        <w:rPr>
          <w:rFonts w:ascii="Times Roman" w:hAnsi="Times Roman" w:cs="Times Roman"/>
          <w:color w:val="auto"/>
        </w:rPr>
        <w:t>(B) Access to education. Within the limits of its facilities, the university of Akron shall be open to all applicants who meet its admission requirements. No applicant will be denied admission on the basis of age, race, creed, sex, national origin, military status, or political beliefs. The university of Akron and its colleges shall publish and make available their admission, enrollment, retention, transfer and degree requirements. By enrolling at the university of Akron, the student signifies willingness to adhere to university rules and regulations pertinent to the student's status as a student at the university. However, the student shall be as free as possible from imposed limitations that have no direct relevance to the student's education. The university has an obligation to promote the welfare of each of its students and each student has an obligation to promote the welfare of the university.</w:t>
      </w:r>
    </w:p>
    <w:p w:rsidR="007D573A" w:rsidRPr="00707D8C" w:rsidRDefault="007D573A" w:rsidP="00707D8C">
      <w:pPr>
        <w:spacing w:after="200"/>
        <w:ind w:left="800" w:hanging="500"/>
        <w:jc w:val="both"/>
        <w:rPr>
          <w:rFonts w:ascii="Times Roman" w:hAnsi="Times Roman" w:cs="Times Roman"/>
          <w:color w:val="auto"/>
        </w:rPr>
      </w:pPr>
      <w:r w:rsidRPr="00707D8C">
        <w:rPr>
          <w:rFonts w:ascii="Times Roman" w:hAnsi="Times Roman" w:cs="Times Roman"/>
          <w:color w:val="auto"/>
        </w:rPr>
        <w:t>(C) Academic matters.</w:t>
      </w:r>
    </w:p>
    <w:p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t>(1) At the university of Akron students have both the right and the responsibility to engage in free inquiry and expression when relevant to the subject under discussion. Students are responsible for learning the content of any course of study for which they are enrolled and they shall comport themselves in a mature responsible manner and shall be held responsible for maintaining established standards of academic performance. Such standards include avoiding plagiarizing the words or ideas of another and avoiding aiding or abetting the commission of plagiarism by another student.</w:t>
      </w:r>
    </w:p>
    <w:p w:rsidR="00707D8C" w:rsidRDefault="00707D8C" w:rsidP="00707D8C">
      <w:pPr>
        <w:spacing w:after="200"/>
        <w:ind w:left="1200" w:hanging="500"/>
        <w:jc w:val="both"/>
        <w:rPr>
          <w:rFonts w:ascii="Times Roman" w:hAnsi="Times Roman" w:cs="Times Roman"/>
          <w:color w:val="auto"/>
        </w:rPr>
      </w:pPr>
    </w:p>
    <w:p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lastRenderedPageBreak/>
        <w:t>(2) Students have the right to expect effective instruction and to have their performance evaluated solely on an academic basis. Students should be informed by each instructor at the beginning of each course of the procedures and standards, including class attendance requirements, etc., by which they will be graded. Any student who believes unfair treatment has been received in the classroom has the right to seek and receive from the instructor the reason for the instructor's action. If the student still questions the fairness of the instructor's action, the student has the right to appeal in turn to the head of the department or division, the dean of the college in which the course is given, and the senior vice president and provost and chief operating officer.</w:t>
      </w:r>
    </w:p>
    <w:p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t>(3) The faculty have a responsibility to students that transcends the classroom. Students have a right to expect reasonable access to members of the faculty. Faculty members shall maintain office hours and establish alternate means of communication which are reasonable and convenient both for themselves and for the students whom they teach. Students shall be informed of these arrangements at the beginning of each course of study.</w:t>
      </w:r>
    </w:p>
    <w:p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t>(4) All students are entitled to sound academic advisement and should be provided with competent academic counseling whenever the need arises.</w:t>
      </w:r>
    </w:p>
    <w:p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t xml:space="preserve">(5) Academic advisement and counseling for students shall be conducted by designated professionals. Referral will be made to a faculty member for advice in the area of the student's intended major when requested by the student or suggested by the advisor. </w:t>
      </w:r>
    </w:p>
    <w:p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t>(6) Each student in an upper college or the graduate school or a professional school has the right to have an academic advisor who is a faculty member of the department or school in which the student is enrolled. The student may, upon request, be assigned another advisor by the head of the department or by the dean of the college or school.</w:t>
      </w:r>
    </w:p>
    <w:p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t>(7) The student shall periodically confer with the advisor to review academic progress and to be informed of those courses which the student must complete in order to fulfill the collegiate or school degree requirements. The college or school shall publish and make available its specific requirements.</w:t>
      </w:r>
    </w:p>
    <w:p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t>(8) The advisor or department shall provide information about requirements for graduation and shall advise the student with regard to electives and number of credit hours carried per semester. With regard to free electives, not stipulated in the degree program, the student shall have freedom of choice.</w:t>
      </w:r>
    </w:p>
    <w:p w:rsidR="007D573A" w:rsidRPr="00707D8C" w:rsidRDefault="007D573A" w:rsidP="00707D8C">
      <w:pPr>
        <w:spacing w:after="200"/>
        <w:ind w:left="800" w:hanging="500"/>
        <w:jc w:val="both"/>
        <w:rPr>
          <w:rFonts w:ascii="Times Roman" w:hAnsi="Times Roman" w:cs="Times Roman"/>
          <w:color w:val="auto"/>
        </w:rPr>
      </w:pPr>
      <w:r w:rsidRPr="00707D8C">
        <w:rPr>
          <w:rFonts w:ascii="Times Roman" w:hAnsi="Times Roman" w:cs="Times Roman"/>
          <w:color w:val="auto"/>
        </w:rPr>
        <w:t>(D) Student records</w:t>
      </w:r>
    </w:p>
    <w:p w:rsidR="007D573A" w:rsidRPr="00707D8C" w:rsidRDefault="007D573A" w:rsidP="00A13227">
      <w:pPr>
        <w:spacing w:after="200"/>
        <w:ind w:left="1200" w:hanging="500"/>
        <w:jc w:val="both"/>
        <w:rPr>
          <w:rFonts w:ascii="Times Roman" w:hAnsi="Times Roman" w:cs="Times Roman"/>
          <w:color w:val="auto"/>
        </w:rPr>
      </w:pPr>
      <w:r w:rsidRPr="00707D8C">
        <w:rPr>
          <w:rFonts w:ascii="Times Roman" w:hAnsi="Times Roman" w:cs="Times Roman"/>
          <w:color w:val="auto"/>
        </w:rPr>
        <w:t xml:space="preserve">(1) The office of the university registrar maintains the official record of the student's academic performance. To minimize the risk of improper disclosure, academic and disciplinary records should be separate, and the conditions of access to each should be set forth in explicit policy statement. Transcripts of academic records shall contain only information about courses, grades and notations of academic status. These </w:t>
      </w:r>
      <w:r w:rsidRPr="00707D8C">
        <w:rPr>
          <w:rFonts w:ascii="Times Roman" w:hAnsi="Times Roman" w:cs="Times Roman"/>
          <w:color w:val="auto"/>
        </w:rPr>
        <w:lastRenderedPageBreak/>
        <w:t>statements shall reflect only the student's academic performance and academic action taken by the university. Only when required by law shall a notation of nonacademic disciplinary action appear on the academic record. These academic records may be examined by the student in the office of the university registrar in the presence of an authorized official of the university.</w:t>
      </w:r>
    </w:p>
    <w:p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t>(2) Copies of the official and unofficial academic records may not be released to persons or organizations outside the university except upon written request of the student. Under exceptional circumstances where the permission of the student cannot be secured, the appropriate university authorities may exercise their discretion in the release of this information.</w:t>
      </w:r>
    </w:p>
    <w:p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t>(3) Information from disciplinary records may be released only upon the written request of the student. Where there is clear and probable danger which might result in loss of life, personal injury or property damage, the appropriate university officers may release this information without the consent of the student. Provisions shall be made for the periodic destruction of disciplinary records.</w:t>
      </w:r>
    </w:p>
    <w:p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t>(4) Counseling and medical records in the divisions of the office of student affairs, in the offices of the academic deans and head of departments may contain applications for admission, records of interview and counseling sessions, psychological test results and evaluations, medical and psychiatric evaluations, copies of correspondence and other data necessary for effective counseling. These records are the property of the university and the information contained therein is held in confidence. No record of conviction in a court of law shall be noted in a student's file unless it is reasonably related to the purposes and necessities of the university.</w:t>
      </w:r>
    </w:p>
    <w:p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t>(5) Except in the case of membership in university-recognized student organizations, no written records shall be kept which reflect the political activities or beliefs of the student. Faculty members and university officials should treat as confidential the information about student views, beliefs and political associations acquired in the course of their work, unless otherwise directed by the student. Where there is a clear and probable danger which might result in loss of life, personal injury or property damage, the appropriate university officers may release this information without the consent of the student.</w:t>
      </w:r>
    </w:p>
    <w:p w:rsidR="007D573A" w:rsidRPr="00707D8C" w:rsidRDefault="007D573A" w:rsidP="00A13227">
      <w:pPr>
        <w:spacing w:after="200"/>
        <w:ind w:left="1200" w:hanging="500"/>
        <w:jc w:val="both"/>
        <w:rPr>
          <w:rFonts w:ascii="Times Roman" w:hAnsi="Times Roman" w:cs="Times Roman"/>
          <w:color w:val="auto"/>
        </w:rPr>
      </w:pPr>
      <w:r w:rsidRPr="00707D8C">
        <w:rPr>
          <w:rFonts w:ascii="Times Roman" w:hAnsi="Times Roman" w:cs="Times Roman"/>
          <w:color w:val="auto"/>
        </w:rPr>
        <w:t>(6) When faculty members or university officials are asked to evaluate students and alumni/ae in connection with application for employment, admission to graduate and professional schools and for other reasons, they are responsible to the recipient and to the student to be scrupulously honest and fair in their judgment. The listing by a student or alumnus/a of an office, officer or another member of the university community as a reference is regarded as authorization to furnish a full and frank evaluation.</w:t>
      </w:r>
    </w:p>
    <w:p w:rsidR="00A13227" w:rsidRDefault="00A13227">
      <w:pPr>
        <w:widowControl/>
        <w:autoSpaceDE/>
        <w:autoSpaceDN/>
        <w:adjustRightInd/>
        <w:spacing w:after="200" w:line="276" w:lineRule="auto"/>
        <w:rPr>
          <w:rFonts w:ascii="Times Roman" w:hAnsi="Times Roman" w:cs="Times Roman"/>
          <w:color w:val="auto"/>
        </w:rPr>
      </w:pPr>
      <w:r>
        <w:rPr>
          <w:rFonts w:ascii="Times Roman" w:hAnsi="Times Roman" w:cs="Times Roman"/>
          <w:color w:val="auto"/>
        </w:rPr>
        <w:br w:type="page"/>
      </w:r>
    </w:p>
    <w:p w:rsidR="007D573A" w:rsidRPr="00707D8C" w:rsidRDefault="007D573A" w:rsidP="00707D8C">
      <w:pPr>
        <w:spacing w:after="200"/>
        <w:ind w:left="800" w:hanging="500"/>
        <w:jc w:val="both"/>
        <w:rPr>
          <w:rFonts w:ascii="Times Roman" w:hAnsi="Times Roman" w:cs="Times Roman"/>
          <w:color w:val="auto"/>
        </w:rPr>
      </w:pPr>
      <w:r w:rsidRPr="00707D8C">
        <w:rPr>
          <w:rFonts w:ascii="Times Roman" w:hAnsi="Times Roman" w:cs="Times Roman"/>
          <w:color w:val="auto"/>
        </w:rPr>
        <w:lastRenderedPageBreak/>
        <w:t>(E) Student affairs.</w:t>
      </w:r>
    </w:p>
    <w:p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t>(1) Freedom of association, inquiry, and expression.</w:t>
      </w:r>
    </w:p>
    <w:p w:rsidR="007D573A" w:rsidRPr="00707D8C" w:rsidRDefault="007D573A" w:rsidP="00707D8C">
      <w:pPr>
        <w:spacing w:after="200"/>
        <w:ind w:left="1600" w:hanging="500"/>
        <w:jc w:val="both"/>
        <w:rPr>
          <w:rFonts w:ascii="Times Roman" w:hAnsi="Times Roman" w:cs="Times Roman"/>
          <w:color w:val="auto"/>
        </w:rPr>
      </w:pPr>
      <w:r w:rsidRPr="00707D8C">
        <w:rPr>
          <w:rFonts w:ascii="Times Roman" w:hAnsi="Times Roman" w:cs="Times Roman"/>
          <w:color w:val="auto"/>
        </w:rPr>
        <w:t>(a) Students are free to organize and join associations to promote their common interest. A student organization which seeks university recognition shall petition the student affairs committee of faculty senate, whose recommendation shall be voted upon by faculty senate, by submitting a constitution, bylaws, a statement of purpose, and criteria for membership. Recognition may be granted by the faculty senate; however, university recognition does not necessarily constitute an endorsement of the organization or of the expressions of the organization by the university. It should be noted that day undergraduate student organizations shall first petition the student senate of the associated student government.</w:t>
      </w:r>
    </w:p>
    <w:p w:rsidR="007D573A" w:rsidRPr="00707D8C" w:rsidRDefault="007D573A" w:rsidP="00707D8C">
      <w:pPr>
        <w:spacing w:after="200"/>
        <w:ind w:left="1600" w:hanging="500"/>
        <w:jc w:val="both"/>
        <w:rPr>
          <w:rFonts w:ascii="Times Roman" w:hAnsi="Times Roman" w:cs="Times Roman"/>
          <w:color w:val="auto"/>
        </w:rPr>
      </w:pPr>
      <w:r w:rsidRPr="00707D8C">
        <w:rPr>
          <w:rFonts w:ascii="Times Roman" w:hAnsi="Times Roman" w:cs="Times Roman"/>
          <w:color w:val="auto"/>
        </w:rPr>
        <w:t>(b) The terms of recognition of a student organization shall include the following:</w:t>
      </w:r>
    </w:p>
    <w:p w:rsidR="007D573A" w:rsidRPr="00707D8C" w:rsidRDefault="007D573A" w:rsidP="00707D8C">
      <w:pPr>
        <w:spacing w:after="200"/>
        <w:ind w:left="2000" w:hanging="500"/>
        <w:jc w:val="both"/>
        <w:rPr>
          <w:rFonts w:ascii="Times Roman" w:hAnsi="Times Roman" w:cs="Times Roman"/>
          <w:color w:val="auto"/>
        </w:rPr>
      </w:pPr>
      <w:r w:rsidRPr="00707D8C">
        <w:rPr>
          <w:rFonts w:ascii="Times Roman" w:hAnsi="Times Roman" w:cs="Times Roman"/>
          <w:color w:val="auto"/>
        </w:rPr>
        <w:t>(i) The purpose, objectives, and activities of the proposed organization shall be consistent with the objectives, rules and regulations of the university and with municipal, state and federal law.</w:t>
      </w:r>
    </w:p>
    <w:p w:rsidR="007D573A" w:rsidRPr="00707D8C" w:rsidRDefault="007D573A" w:rsidP="00707D8C">
      <w:pPr>
        <w:spacing w:after="200"/>
        <w:ind w:left="2000" w:hanging="500"/>
        <w:jc w:val="both"/>
        <w:rPr>
          <w:rFonts w:ascii="Times Roman" w:hAnsi="Times Roman" w:cs="Times Roman"/>
          <w:color w:val="auto"/>
        </w:rPr>
      </w:pPr>
      <w:r w:rsidRPr="00707D8C">
        <w:rPr>
          <w:rFonts w:ascii="Times Roman" w:hAnsi="Times Roman" w:cs="Times Roman"/>
          <w:color w:val="auto"/>
        </w:rPr>
        <w:t>(ii) The organization shall not discriminate on the basis of race, creed, or national origin in the selection of its members or in its programs. Further, there shall not be any discrimination on the basis of sex or age unless some compelling reason related to the objective of the organization can be demonstrated.</w:t>
      </w:r>
    </w:p>
    <w:p w:rsidR="007D573A" w:rsidRPr="00707D8C" w:rsidRDefault="007D573A" w:rsidP="00707D8C">
      <w:pPr>
        <w:spacing w:after="200"/>
        <w:ind w:left="2000" w:hanging="500"/>
        <w:jc w:val="both"/>
        <w:rPr>
          <w:rFonts w:ascii="Times Roman" w:hAnsi="Times Roman" w:cs="Times Roman"/>
          <w:color w:val="auto"/>
        </w:rPr>
      </w:pPr>
      <w:r w:rsidRPr="00707D8C">
        <w:rPr>
          <w:rFonts w:ascii="Times Roman" w:hAnsi="Times Roman" w:cs="Times Roman"/>
          <w:color w:val="auto"/>
        </w:rPr>
        <w:t>(iii) Each organization shall manage its own finances but shall do so according to the rules and regulations of the university.</w:t>
      </w:r>
    </w:p>
    <w:p w:rsidR="007D573A" w:rsidRPr="00707D8C" w:rsidRDefault="007D573A" w:rsidP="00707D8C">
      <w:pPr>
        <w:spacing w:after="200"/>
        <w:ind w:left="2000" w:hanging="500"/>
        <w:jc w:val="both"/>
        <w:rPr>
          <w:rFonts w:ascii="Times Roman" w:hAnsi="Times Roman" w:cs="Times Roman"/>
          <w:color w:val="auto"/>
        </w:rPr>
      </w:pPr>
      <w:r w:rsidRPr="00707D8C">
        <w:rPr>
          <w:rFonts w:ascii="Times Roman" w:hAnsi="Times Roman" w:cs="Times Roman"/>
          <w:color w:val="auto"/>
        </w:rPr>
        <w:t>(iv) The organization shall file a list of current officers with the dean of students. Membership lists shall not be required.</w:t>
      </w:r>
    </w:p>
    <w:p w:rsidR="007D573A" w:rsidRPr="00707D8C" w:rsidRDefault="007D573A" w:rsidP="00707D8C">
      <w:pPr>
        <w:spacing w:after="200"/>
        <w:ind w:left="1600" w:hanging="500"/>
        <w:jc w:val="both"/>
        <w:rPr>
          <w:rFonts w:ascii="Times Roman" w:hAnsi="Times Roman" w:cs="Times Roman"/>
          <w:color w:val="auto"/>
        </w:rPr>
      </w:pPr>
      <w:r w:rsidRPr="00707D8C">
        <w:rPr>
          <w:rFonts w:ascii="Times Roman" w:hAnsi="Times Roman" w:cs="Times Roman"/>
          <w:color w:val="auto"/>
        </w:rPr>
        <w:t>(c) Upon receiving university recognition, the organization shall seek the consent of a full-time faculty member to serve as its advisor and shall recommend the appointment by the president of the university.</w:t>
      </w:r>
    </w:p>
    <w:p w:rsidR="007D573A" w:rsidRPr="00707D8C" w:rsidRDefault="007D573A" w:rsidP="00707D8C">
      <w:pPr>
        <w:spacing w:after="200"/>
        <w:ind w:left="1600" w:hanging="500"/>
        <w:jc w:val="both"/>
        <w:rPr>
          <w:rFonts w:ascii="Times Roman" w:hAnsi="Times Roman" w:cs="Times Roman"/>
          <w:color w:val="auto"/>
        </w:rPr>
      </w:pPr>
      <w:r w:rsidRPr="00707D8C">
        <w:rPr>
          <w:rFonts w:ascii="Times Roman" w:hAnsi="Times Roman" w:cs="Times Roman"/>
          <w:color w:val="auto"/>
        </w:rPr>
        <w:t>(d) The faculty senate may suspend or terminate its recognition of a student organization upon evidence of violation of the terms of its recognition, or upon failure of the student organization to adhere to its constitution or bylaws.</w:t>
      </w:r>
    </w:p>
    <w:p w:rsidR="007D573A" w:rsidRPr="00707D8C" w:rsidRDefault="007D573A" w:rsidP="00A13227">
      <w:pPr>
        <w:spacing w:after="200"/>
        <w:ind w:left="1600" w:hanging="500"/>
        <w:jc w:val="both"/>
        <w:rPr>
          <w:rFonts w:ascii="Times Roman" w:hAnsi="Times Roman" w:cs="Times Roman"/>
          <w:color w:val="auto"/>
        </w:rPr>
      </w:pPr>
      <w:r w:rsidRPr="00707D8C">
        <w:rPr>
          <w:rFonts w:ascii="Times Roman" w:hAnsi="Times Roman" w:cs="Times Roman"/>
          <w:color w:val="auto"/>
        </w:rPr>
        <w:t>(e) Students and student organizations are free to examine all questions of interest to them and to express opinion publicly and privately. They are free to support causes of their choosing by lawful and orderly means, including peaceful assembly and advocacy. In their public expressions and demonstrations, the students or student organizations have a responsibility to make it known that they do not necessarily speak for or act on behalf of the university. The university has the inherent right and responsibility to protect individuals and property and to assure the continuity of the educational process.</w:t>
      </w:r>
    </w:p>
    <w:p w:rsidR="007D573A" w:rsidRPr="00707D8C" w:rsidRDefault="007D573A" w:rsidP="00707D8C">
      <w:pPr>
        <w:spacing w:after="200"/>
        <w:ind w:left="1600" w:hanging="500"/>
        <w:jc w:val="both"/>
        <w:rPr>
          <w:rFonts w:ascii="Times Roman" w:hAnsi="Times Roman" w:cs="Times Roman"/>
          <w:color w:val="auto"/>
        </w:rPr>
      </w:pPr>
      <w:r w:rsidRPr="00707D8C">
        <w:rPr>
          <w:rFonts w:ascii="Times Roman" w:hAnsi="Times Roman" w:cs="Times Roman"/>
          <w:color w:val="auto"/>
        </w:rPr>
        <w:lastRenderedPageBreak/>
        <w:t>(f) All student organizations may invite and hear speakers of their choosing. Students are expected to follow procedures prescribed by the university in requesting and using university facilities for their programs. These procedures shall be designed to insure that there is orderly scheduling of facilities and adequate preparation for the event. University authorities will not use their control of facilities as a device for censorship. The appearance of a speaker on campus in no way indicates agreement with the speaker's views or endorsement of the speaker's position by the university or the sponsoring student organization. The sponsoring group has the responsibility to make reasonable efforts to make this fact known to the academic and the larger community.</w:t>
      </w:r>
    </w:p>
    <w:p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t>(2) Student participation in university governance. Students are free individually and collectively to express in a peaceful and orderly manner their views on matters of university policy and on matters of general interest to the student body. Students shall be provided the opportunity to participate in the formulation and implementation of university policy, both academic and nonacademic, in accordance with the rules and regulations of the faculty senate and the board of trustees.</w:t>
      </w:r>
    </w:p>
    <w:p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t>(3) Student publications.</w:t>
      </w:r>
    </w:p>
    <w:p w:rsidR="007D573A" w:rsidRPr="00707D8C" w:rsidRDefault="007D573A" w:rsidP="00707D8C">
      <w:pPr>
        <w:spacing w:after="200"/>
        <w:ind w:left="1600" w:hanging="500"/>
        <w:jc w:val="both"/>
        <w:rPr>
          <w:rFonts w:ascii="Times Roman" w:hAnsi="Times Roman" w:cs="Times Roman"/>
          <w:color w:val="auto"/>
        </w:rPr>
      </w:pPr>
      <w:r w:rsidRPr="00707D8C">
        <w:rPr>
          <w:rFonts w:ascii="Times Roman" w:hAnsi="Times Roman" w:cs="Times Roman"/>
          <w:color w:val="auto"/>
        </w:rPr>
        <w:t>(a) The university of Akron regards student publications, campus radio stations and other student news media as necessary aids in establishing and maintaining an atmosphere of free and responsible discussion and intellectual exploration on campus. They are a valuable means of providing campus communication, of bringing student concerns to the attention of the university community and of formulating student opinion on campus issues and on community and world affairs.</w:t>
      </w:r>
    </w:p>
    <w:p w:rsidR="007D573A" w:rsidRPr="00707D8C" w:rsidRDefault="007D573A" w:rsidP="00A13227">
      <w:pPr>
        <w:spacing w:after="200"/>
        <w:ind w:left="1600" w:hanging="500"/>
        <w:jc w:val="both"/>
        <w:rPr>
          <w:rFonts w:ascii="Times Roman" w:hAnsi="Times Roman" w:cs="Times Roman"/>
          <w:color w:val="auto"/>
        </w:rPr>
      </w:pPr>
      <w:r w:rsidRPr="00707D8C">
        <w:rPr>
          <w:rFonts w:ascii="Times Roman" w:hAnsi="Times Roman" w:cs="Times Roman"/>
          <w:color w:val="auto"/>
        </w:rPr>
        <w:t>(b) If the university provides the funds or facilities or lends its name to the various news media, it may have to bear legal and financial responsibility for the content and operation of the publications and of the programs of the radio stations. Within the restrictions imposed by this responsibility, the university is committed to freedom of expression in accordance with the following statements of professional ethics: "Criteria of a Good Newspaper" -- "Associated Press Managing Editors Association," "Canons of Journalism" -- "American Society of Newspaper Publishers;" "Statement of Ethical Responsibilities" -- "International Conference of The Student Press," July 1963; "Radio, T.V. Code of Good Practices"-- "National Association of Broadcasters;" and by the rules and regulations of the federal communications commission which proscribe libel, slander, obscenity, undocumented allegations and the techniques of harassment and innuendo. WZIP and the radio/television workshop are governed by regulations imposed by the federal communications commission. The radio/television workshop is also governed by the policies of WZIP when broadcasting over the station's facilities.</w:t>
      </w:r>
    </w:p>
    <w:p w:rsidR="007D573A" w:rsidRPr="00707D8C" w:rsidRDefault="007D573A" w:rsidP="00707D8C">
      <w:pPr>
        <w:spacing w:after="200"/>
        <w:ind w:left="1600" w:hanging="500"/>
        <w:jc w:val="both"/>
        <w:rPr>
          <w:rFonts w:ascii="Times Roman" w:hAnsi="Times Roman" w:cs="Times Roman"/>
          <w:color w:val="auto"/>
        </w:rPr>
      </w:pPr>
      <w:r w:rsidRPr="00707D8C">
        <w:rPr>
          <w:rFonts w:ascii="Times Roman" w:hAnsi="Times Roman" w:cs="Times Roman"/>
          <w:color w:val="auto"/>
        </w:rPr>
        <w:lastRenderedPageBreak/>
        <w:t>(c) To ensure the editorial freedom of student publications and campus radio stations, the university to the extent that its legal obligations permit subscribes to the following safeguards:</w:t>
      </w:r>
    </w:p>
    <w:p w:rsidR="007D573A" w:rsidRPr="00707D8C" w:rsidRDefault="007D573A" w:rsidP="00707D8C">
      <w:pPr>
        <w:spacing w:after="200"/>
        <w:ind w:left="2000" w:hanging="500"/>
        <w:jc w:val="both"/>
        <w:rPr>
          <w:rFonts w:ascii="Times Roman" w:hAnsi="Times Roman" w:cs="Times Roman"/>
          <w:color w:val="auto"/>
        </w:rPr>
      </w:pPr>
      <w:r w:rsidRPr="00707D8C">
        <w:rPr>
          <w:rFonts w:ascii="Times Roman" w:hAnsi="Times Roman" w:cs="Times Roman"/>
          <w:color w:val="auto"/>
        </w:rPr>
        <w:t>(i) The media should be free of censorship, advance approval of copy and/or programs to be published or aired. The media managers should be free to develop their editorial policy and news coverage.</w:t>
      </w:r>
    </w:p>
    <w:p w:rsidR="007D573A" w:rsidRPr="00707D8C" w:rsidRDefault="007D573A" w:rsidP="00707D8C">
      <w:pPr>
        <w:spacing w:after="200"/>
        <w:ind w:left="2000" w:hanging="500"/>
        <w:jc w:val="both"/>
        <w:rPr>
          <w:rFonts w:ascii="Times Roman" w:hAnsi="Times Roman" w:cs="Times Roman"/>
          <w:color w:val="auto"/>
        </w:rPr>
      </w:pPr>
      <w:r w:rsidRPr="00707D8C">
        <w:rPr>
          <w:rFonts w:ascii="Times Roman" w:hAnsi="Times Roman" w:cs="Times Roman"/>
          <w:color w:val="auto"/>
        </w:rPr>
        <w:t>(ii) Editors and managers of student news media shall not be subject to arbitrary suspension and removal because of student, faculty, administration or public disapproval of their editorial policies or content. Only for proper and stated causes shall editors and managers be subject to removal and then only by orderly and prescribed procedures. These procedures shall be carried out by the appointing authority and include the right of appeal.</w:t>
      </w:r>
    </w:p>
    <w:p w:rsidR="007D573A" w:rsidRPr="00707D8C" w:rsidRDefault="007D573A" w:rsidP="00707D8C">
      <w:pPr>
        <w:spacing w:after="200"/>
        <w:ind w:left="1600" w:hanging="500"/>
        <w:jc w:val="both"/>
        <w:rPr>
          <w:rFonts w:ascii="Times Roman" w:hAnsi="Times Roman" w:cs="Times Roman"/>
          <w:color w:val="auto"/>
        </w:rPr>
      </w:pPr>
      <w:r w:rsidRPr="00707D8C">
        <w:rPr>
          <w:rFonts w:ascii="Times Roman" w:hAnsi="Times Roman" w:cs="Times Roman"/>
          <w:color w:val="auto"/>
        </w:rPr>
        <w:t>(d) All student news media must explicitly state that the opinions expressed are not necessarily those of the university or its student body.</w:t>
      </w:r>
    </w:p>
    <w:p w:rsidR="007D573A" w:rsidRPr="00707D8C" w:rsidRDefault="007D573A" w:rsidP="00707D8C">
      <w:pPr>
        <w:spacing w:after="200"/>
        <w:ind w:left="800" w:hanging="500"/>
        <w:jc w:val="both"/>
        <w:rPr>
          <w:rFonts w:ascii="Times Roman" w:hAnsi="Times Roman" w:cs="Times Roman"/>
          <w:color w:val="auto"/>
        </w:rPr>
      </w:pPr>
      <w:r w:rsidRPr="00707D8C">
        <w:rPr>
          <w:rFonts w:ascii="Times Roman" w:hAnsi="Times Roman" w:cs="Times Roman"/>
          <w:color w:val="auto"/>
        </w:rPr>
        <w:t>(F) Off-campus rights and responsibilities.</w:t>
      </w:r>
    </w:p>
    <w:p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t>(1) University students are both citizens and members of the university community. As citizens they enjoy the same rights such as freedom of expression, peaceful assembly and right of petition, and the same obligations as other citizens; and as members of the university community they are entitled to the privileges and subject to the responsibilities which accrue to them by virtue of this membership. University authority shall not be employed to inhibit the exercise of rights of citizenship, either on or off campus, but neither do students have special rights when in violation of the law. Students shall recognize that away from campus while attending a university-associated event, their conduct may reflect upon the university as well as upon the individual.</w:t>
      </w:r>
    </w:p>
    <w:p w:rsidR="007D573A" w:rsidRPr="00707D8C" w:rsidRDefault="007D573A" w:rsidP="00A13227">
      <w:pPr>
        <w:spacing w:after="200"/>
        <w:ind w:left="1200" w:hanging="500"/>
        <w:jc w:val="both"/>
        <w:rPr>
          <w:rFonts w:ascii="Times Roman" w:hAnsi="Times Roman" w:cs="Times Roman"/>
          <w:color w:val="auto"/>
        </w:rPr>
      </w:pPr>
      <w:r w:rsidRPr="00707D8C">
        <w:rPr>
          <w:rFonts w:ascii="Times Roman" w:hAnsi="Times Roman" w:cs="Times Roman"/>
          <w:color w:val="auto"/>
        </w:rPr>
        <w:t xml:space="preserve">(2) Students who violate the law may incur penalties prescribed by civil authorities. While university authority should not be used merely to duplicate the function of general laws, the university may assert its disciplinary authority over students in situations where the students conduct off campus may be deemed by the university to affect the university or its students, faculty, academic officers, and staff. When </w:t>
      </w:r>
      <w:bookmarkStart w:id="0" w:name="_GoBack"/>
      <w:bookmarkEnd w:id="0"/>
      <w:r w:rsidRPr="00707D8C">
        <w:rPr>
          <w:rFonts w:ascii="Times Roman" w:hAnsi="Times Roman" w:cs="Times Roman"/>
          <w:color w:val="auto"/>
        </w:rPr>
        <w:t>the disciplinary authority of the university is so asserted, the student shall be provided with the procedural safeguards contained in the "Student Disciplinary Procedures," Chapter 3359-41 of the Administrative Code. The student who incidentally violates university regulations in the course of off-campus activity should be subject to no greater penalty than would normally be imposed had the action occurred on property owned, leased, or operated by the university. University action must be independent of community pressure.</w:t>
      </w:r>
    </w:p>
    <w:p w:rsidR="007D573A" w:rsidRPr="00707D8C" w:rsidRDefault="007D573A" w:rsidP="00707D8C">
      <w:pPr>
        <w:spacing w:after="200"/>
        <w:ind w:left="800" w:hanging="500"/>
        <w:jc w:val="both"/>
        <w:rPr>
          <w:rFonts w:ascii="Times Roman" w:hAnsi="Times Roman" w:cs="Times Roman"/>
          <w:color w:val="auto"/>
        </w:rPr>
      </w:pPr>
      <w:r w:rsidRPr="00707D8C">
        <w:rPr>
          <w:rFonts w:ascii="Times Roman" w:hAnsi="Times Roman" w:cs="Times Roman"/>
          <w:color w:val="auto"/>
        </w:rPr>
        <w:t xml:space="preserve">(G) Enactment and amendments. This statement of student rights and responsibilities is the instrument of the board of trustees of the university and is enacted pursuant to the sole and </w:t>
      </w:r>
      <w:r w:rsidRPr="00707D8C">
        <w:rPr>
          <w:rFonts w:ascii="Times Roman" w:hAnsi="Times Roman" w:cs="Times Roman"/>
          <w:color w:val="auto"/>
        </w:rPr>
        <w:lastRenderedPageBreak/>
        <w:t>exclusive authority of the board of trustees to carry on the operation of the university. Nothing contained therein shall be construed to be a delegation of any authority vested in the board of trustees to do all things necessary for the continuous and successful operation of the university. The board may be approached with proposed changes and amendments to this instrument through channels outlined in its bylaws.</w:t>
      </w:r>
    </w:p>
    <w:p w:rsidR="007D573A" w:rsidRDefault="007D573A" w:rsidP="00707D8C">
      <w:pPr>
        <w:jc w:val="both"/>
        <w:rPr>
          <w:rFonts w:ascii="Times New Roman" w:hAnsi="Times New Roman" w:cs="Times New Roman"/>
          <w:color w:val="auto"/>
        </w:rPr>
      </w:pPr>
    </w:p>
    <w:p w:rsidR="00707D8C" w:rsidRDefault="00707D8C" w:rsidP="00707D8C">
      <w:pPr>
        <w:jc w:val="both"/>
        <w:rPr>
          <w:rFonts w:ascii="Times New Roman" w:hAnsi="Times New Roman" w:cs="Times New Roman"/>
          <w:color w:val="auto"/>
        </w:rPr>
      </w:pPr>
    </w:p>
    <w:p w:rsidR="00707D8C" w:rsidRDefault="00707D8C" w:rsidP="00707D8C">
      <w:pPr>
        <w:widowControl/>
        <w:rPr>
          <w:rFonts w:ascii="Times New Roman" w:hAnsi="Times New Roman" w:cs="Times New Roman"/>
          <w:color w:val="auto"/>
        </w:rPr>
      </w:pPr>
      <w:r w:rsidRPr="00707D8C">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07D8C">
        <w:rPr>
          <w:rFonts w:ascii="Times New Roman" w:hAnsi="Times New Roman" w:cs="Times New Roman"/>
          <w:color w:val="auto"/>
        </w:rPr>
        <w:t>3359-42-01</w:t>
      </w:r>
    </w:p>
    <w:p w:rsidR="00707D8C" w:rsidRPr="00707D8C" w:rsidRDefault="00707D8C" w:rsidP="00707D8C">
      <w:pPr>
        <w:widowControl/>
        <w:rPr>
          <w:rFonts w:ascii="Times New Roman" w:hAnsi="Times New Roman" w:cs="Times New Roman"/>
          <w:color w:val="auto"/>
        </w:rPr>
      </w:pPr>
    </w:p>
    <w:p w:rsidR="00707D8C" w:rsidRDefault="00707D8C" w:rsidP="00707D8C">
      <w:pPr>
        <w:widowControl/>
        <w:rPr>
          <w:rFonts w:ascii="Times New Roman" w:hAnsi="Times New Roman" w:cs="Times New Roman"/>
          <w:color w:val="auto"/>
        </w:rPr>
      </w:pPr>
      <w:r w:rsidRPr="00707D8C">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07D8C">
        <w:rPr>
          <w:rFonts w:ascii="Times New Roman" w:hAnsi="Times New Roman" w:cs="Times New Roman"/>
          <w:color w:val="auto"/>
        </w:rPr>
        <w:t>02/01/2015</w:t>
      </w:r>
    </w:p>
    <w:p w:rsidR="00707D8C" w:rsidRPr="00707D8C" w:rsidRDefault="00707D8C" w:rsidP="00707D8C">
      <w:pPr>
        <w:widowControl/>
        <w:rPr>
          <w:rFonts w:ascii="Times New Roman" w:hAnsi="Times New Roman" w:cs="Times New Roman"/>
          <w:color w:val="auto"/>
        </w:rPr>
      </w:pPr>
    </w:p>
    <w:p w:rsidR="00707D8C" w:rsidRPr="00707D8C" w:rsidRDefault="00707D8C" w:rsidP="00707D8C">
      <w:pPr>
        <w:widowControl/>
        <w:rPr>
          <w:rFonts w:ascii="Times New Roman" w:hAnsi="Times New Roman" w:cs="Times New Roman"/>
          <w:color w:val="auto"/>
          <w:u w:val="single"/>
        </w:rPr>
      </w:pPr>
      <w:r w:rsidRPr="00707D8C">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707D8C" w:rsidRPr="00707D8C" w:rsidRDefault="00707D8C" w:rsidP="00707D8C">
      <w:pPr>
        <w:widowControl/>
        <w:ind w:left="3600" w:firstLine="720"/>
        <w:rPr>
          <w:rFonts w:ascii="Times New Roman" w:hAnsi="Times New Roman" w:cs="Times New Roman"/>
          <w:color w:val="auto"/>
        </w:rPr>
      </w:pPr>
      <w:r w:rsidRPr="00707D8C">
        <w:rPr>
          <w:rFonts w:ascii="Times New Roman" w:hAnsi="Times New Roman" w:cs="Times New Roman"/>
          <w:color w:val="auto"/>
        </w:rPr>
        <w:t>Ted A. Mallo</w:t>
      </w:r>
    </w:p>
    <w:p w:rsidR="00707D8C" w:rsidRPr="00707D8C" w:rsidRDefault="00707D8C" w:rsidP="00707D8C">
      <w:pPr>
        <w:widowControl/>
        <w:ind w:left="3600" w:firstLine="720"/>
        <w:rPr>
          <w:rFonts w:ascii="Times New Roman" w:hAnsi="Times New Roman" w:cs="Times New Roman"/>
          <w:color w:val="auto"/>
        </w:rPr>
      </w:pPr>
      <w:r w:rsidRPr="00707D8C">
        <w:rPr>
          <w:rFonts w:ascii="Times New Roman" w:hAnsi="Times New Roman" w:cs="Times New Roman"/>
          <w:color w:val="auto"/>
        </w:rPr>
        <w:t>Secretary</w:t>
      </w:r>
    </w:p>
    <w:p w:rsidR="00707D8C" w:rsidRDefault="00707D8C" w:rsidP="00707D8C">
      <w:pPr>
        <w:widowControl/>
        <w:ind w:left="3600" w:firstLine="720"/>
        <w:rPr>
          <w:rFonts w:ascii="Times New Roman" w:hAnsi="Times New Roman" w:cs="Times New Roman"/>
          <w:color w:val="auto"/>
        </w:rPr>
      </w:pPr>
      <w:r w:rsidRPr="00707D8C">
        <w:rPr>
          <w:rFonts w:ascii="Times New Roman" w:hAnsi="Times New Roman" w:cs="Times New Roman"/>
          <w:color w:val="auto"/>
        </w:rPr>
        <w:t>Board of Trustees</w:t>
      </w:r>
    </w:p>
    <w:p w:rsidR="00707D8C" w:rsidRPr="00707D8C" w:rsidRDefault="00707D8C" w:rsidP="00707D8C">
      <w:pPr>
        <w:widowControl/>
        <w:ind w:left="3600" w:firstLine="720"/>
        <w:rPr>
          <w:rFonts w:ascii="Times New Roman" w:hAnsi="Times New Roman" w:cs="Times New Roman"/>
          <w:color w:val="auto"/>
        </w:rPr>
      </w:pPr>
    </w:p>
    <w:p w:rsidR="00707D8C" w:rsidRDefault="00707D8C" w:rsidP="00707D8C">
      <w:pPr>
        <w:widowControl/>
        <w:rPr>
          <w:rFonts w:ascii="Times New Roman" w:hAnsi="Times New Roman" w:cs="Times New Roman"/>
          <w:color w:val="auto"/>
        </w:rPr>
      </w:pPr>
      <w:r w:rsidRPr="00707D8C">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07D8C">
        <w:rPr>
          <w:rFonts w:ascii="Times New Roman" w:hAnsi="Times New Roman" w:cs="Times New Roman"/>
          <w:color w:val="auto"/>
        </w:rPr>
        <w:t>111.15</w:t>
      </w:r>
    </w:p>
    <w:p w:rsidR="00707D8C" w:rsidRPr="00707D8C" w:rsidRDefault="00707D8C" w:rsidP="00707D8C">
      <w:pPr>
        <w:widowControl/>
        <w:rPr>
          <w:rFonts w:ascii="Times New Roman" w:hAnsi="Times New Roman" w:cs="Times New Roman"/>
          <w:color w:val="auto"/>
        </w:rPr>
      </w:pPr>
    </w:p>
    <w:p w:rsidR="00707D8C" w:rsidRDefault="00707D8C" w:rsidP="00707D8C">
      <w:pPr>
        <w:widowControl/>
        <w:rPr>
          <w:rFonts w:ascii="Times New Roman" w:hAnsi="Times New Roman" w:cs="Times New Roman"/>
          <w:color w:val="auto"/>
        </w:rPr>
      </w:pPr>
      <w:r w:rsidRPr="00707D8C">
        <w:rPr>
          <w:rFonts w:ascii="Times New Roman" w:hAnsi="Times New Roman" w:cs="Times New Roman"/>
          <w:color w:val="auto"/>
        </w:rPr>
        <w:t>Statutory Authority:</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07D8C">
        <w:rPr>
          <w:rFonts w:ascii="Times New Roman" w:hAnsi="Times New Roman" w:cs="Times New Roman"/>
          <w:color w:val="auto"/>
        </w:rPr>
        <w:t>3359</w:t>
      </w:r>
    </w:p>
    <w:p w:rsidR="00707D8C" w:rsidRPr="00707D8C" w:rsidRDefault="00707D8C" w:rsidP="00707D8C">
      <w:pPr>
        <w:widowControl/>
        <w:rPr>
          <w:rFonts w:ascii="Times New Roman" w:hAnsi="Times New Roman" w:cs="Times New Roman"/>
          <w:color w:val="auto"/>
        </w:rPr>
      </w:pPr>
    </w:p>
    <w:p w:rsidR="00707D8C" w:rsidRDefault="00707D8C" w:rsidP="00707D8C">
      <w:pPr>
        <w:widowControl/>
        <w:rPr>
          <w:rFonts w:ascii="Times New Roman" w:hAnsi="Times New Roman" w:cs="Times New Roman"/>
          <w:color w:val="auto"/>
        </w:rPr>
      </w:pPr>
      <w:r w:rsidRPr="00707D8C">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07D8C">
        <w:rPr>
          <w:rFonts w:ascii="Times New Roman" w:hAnsi="Times New Roman" w:cs="Times New Roman"/>
          <w:color w:val="auto"/>
        </w:rPr>
        <w:t>3359</w:t>
      </w:r>
    </w:p>
    <w:p w:rsidR="00707D8C" w:rsidRPr="00707D8C" w:rsidRDefault="00707D8C" w:rsidP="00707D8C">
      <w:pPr>
        <w:widowControl/>
        <w:rPr>
          <w:rFonts w:ascii="Times New Roman" w:hAnsi="Times New Roman" w:cs="Times New Roman"/>
          <w:color w:val="auto"/>
        </w:rPr>
      </w:pPr>
    </w:p>
    <w:p w:rsidR="00707D8C" w:rsidRDefault="00707D8C" w:rsidP="00707D8C">
      <w:pPr>
        <w:widowControl/>
        <w:rPr>
          <w:rFonts w:ascii="Times New Roman" w:hAnsi="Times New Roman" w:cs="Times New Roman"/>
          <w:color w:val="auto"/>
        </w:rPr>
      </w:pPr>
      <w:r w:rsidRPr="00707D8C">
        <w:rPr>
          <w:rFonts w:ascii="Times New Roman" w:hAnsi="Times New Roman" w:cs="Times New Roman"/>
          <w:color w:val="auto"/>
        </w:rPr>
        <w:t>Prior Effective Dates: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07D8C">
        <w:rPr>
          <w:rFonts w:ascii="Times New Roman" w:hAnsi="Times New Roman" w:cs="Times New Roman"/>
          <w:color w:val="auto"/>
        </w:rPr>
        <w:t>Prior to 11/04/77, 12/31/86, 12/04/99, 11/24/01,</w:t>
      </w:r>
    </w:p>
    <w:p w:rsidR="00707D8C" w:rsidRDefault="00707D8C" w:rsidP="00707D8C">
      <w:pPr>
        <w:widowControl/>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07D8C">
        <w:rPr>
          <w:rFonts w:ascii="Times New Roman" w:hAnsi="Times New Roman" w:cs="Times New Roman"/>
          <w:color w:val="auto"/>
        </w:rPr>
        <w:t>06/25/07, 08/24/08, 04/11/11, 02/14/13</w:t>
      </w:r>
    </w:p>
    <w:p w:rsidR="00707D8C" w:rsidRPr="00707D8C" w:rsidRDefault="00707D8C" w:rsidP="00707D8C">
      <w:pPr>
        <w:widowControl/>
        <w:rPr>
          <w:rFonts w:ascii="Times New Roman" w:hAnsi="Times New Roman" w:cs="Times New Roman"/>
          <w:color w:val="auto"/>
        </w:rPr>
      </w:pPr>
    </w:p>
    <w:sectPr w:rsidR="00707D8C" w:rsidRPr="00707D8C" w:rsidSect="00707D8C">
      <w:headerReference w:type="default" r:id="rId8"/>
      <w:pgSz w:w="12242" w:h="15842"/>
      <w:pgMar w:top="1440" w:right="144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62D" w:rsidRDefault="0097162D">
      <w:r>
        <w:separator/>
      </w:r>
    </w:p>
  </w:endnote>
  <w:endnote w:type="continuationSeparator" w:id="0">
    <w:p w:rsidR="0097162D" w:rsidRDefault="0097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62D" w:rsidRDefault="0097162D">
      <w:r>
        <w:separator/>
      </w:r>
    </w:p>
  </w:footnote>
  <w:footnote w:type="continuationSeparator" w:id="0">
    <w:p w:rsidR="0097162D" w:rsidRDefault="00971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50" w:rsidRPr="00816550" w:rsidRDefault="00816550" w:rsidP="00816550">
    <w:pPr>
      <w:pStyle w:val="Header"/>
      <w:rPr>
        <w:rFonts w:ascii="Times New Roman" w:hAnsi="Times New Roman" w:cs="Times New Roman"/>
      </w:rPr>
    </w:pPr>
    <w:r w:rsidRPr="00816550">
      <w:rPr>
        <w:rFonts w:ascii="Times New Roman" w:hAnsi="Times New Roman" w:cs="Times New Roman"/>
      </w:rPr>
      <w:t>3359-42-01</w:t>
    </w:r>
    <w:r w:rsidRPr="00816550">
      <w:rPr>
        <w:rFonts w:ascii="Times New Roman" w:hAnsi="Times New Roman" w:cs="Times New Roman"/>
      </w:rPr>
      <w:tab/>
    </w:r>
    <w:r w:rsidRPr="00816550">
      <w:rPr>
        <w:rFonts w:ascii="Times New Roman" w:hAnsi="Times New Roman" w:cs="Times New Roman"/>
      </w:rPr>
      <w:tab/>
    </w:r>
    <w:r w:rsidRPr="00816550">
      <w:rPr>
        <w:rFonts w:ascii="Times New Roman" w:hAnsi="Times New Roman" w:cs="Times New Roman"/>
      </w:rPr>
      <w:fldChar w:fldCharType="begin"/>
    </w:r>
    <w:r w:rsidRPr="00816550">
      <w:rPr>
        <w:rFonts w:ascii="Times New Roman" w:hAnsi="Times New Roman" w:cs="Times New Roman"/>
      </w:rPr>
      <w:instrText xml:space="preserve"> PAGE   \* MERGEFORMAT </w:instrText>
    </w:r>
    <w:r w:rsidRPr="00816550">
      <w:rPr>
        <w:rFonts w:ascii="Times New Roman" w:hAnsi="Times New Roman" w:cs="Times New Roman"/>
      </w:rPr>
      <w:fldChar w:fldCharType="separate"/>
    </w:r>
    <w:r w:rsidR="00A13227">
      <w:rPr>
        <w:rFonts w:ascii="Times New Roman" w:hAnsi="Times New Roman" w:cs="Times New Roman"/>
        <w:noProof/>
      </w:rPr>
      <w:t>7</w:t>
    </w:r>
    <w:r w:rsidRPr="00816550">
      <w:rPr>
        <w:rFonts w:ascii="Times New Roman" w:hAnsi="Times New Roman" w:cs="Times New Roman"/>
      </w:rPr>
      <w:fldChar w:fldCharType="end"/>
    </w:r>
  </w:p>
  <w:p w:rsidR="007D573A" w:rsidRPr="00707D8C" w:rsidRDefault="007D573A" w:rsidP="00707D8C">
    <w:pPr>
      <w:spacing w:line="320" w:lineRule="atLeast"/>
      <w:rPr>
        <w:rFonts w:ascii="Times New Roman" w:hAnsi="Times New Roman" w:cs="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8C"/>
    <w:rsid w:val="00707D8C"/>
    <w:rsid w:val="007D573A"/>
    <w:rsid w:val="00816550"/>
    <w:rsid w:val="0097162D"/>
    <w:rsid w:val="00A13227"/>
    <w:rsid w:val="00A2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707D8C"/>
    <w:pPr>
      <w:tabs>
        <w:tab w:val="center" w:pos="4680"/>
        <w:tab w:val="right" w:pos="9360"/>
      </w:tabs>
    </w:pPr>
  </w:style>
  <w:style w:type="character" w:customStyle="1" w:styleId="HeaderChar">
    <w:name w:val="Header Char"/>
    <w:basedOn w:val="DefaultParagraphFont"/>
    <w:link w:val="Header"/>
    <w:uiPriority w:val="99"/>
    <w:locked/>
    <w:rsid w:val="00707D8C"/>
    <w:rPr>
      <w:rFonts w:ascii="Arial" w:hAnsi="Arial" w:cs="Arial"/>
      <w:color w:val="000000"/>
      <w:sz w:val="24"/>
      <w:szCs w:val="24"/>
    </w:rPr>
  </w:style>
  <w:style w:type="paragraph" w:styleId="Footer">
    <w:name w:val="footer"/>
    <w:basedOn w:val="Normal"/>
    <w:link w:val="FooterChar"/>
    <w:uiPriority w:val="99"/>
    <w:unhideWhenUsed/>
    <w:rsid w:val="00707D8C"/>
    <w:pPr>
      <w:tabs>
        <w:tab w:val="center" w:pos="4680"/>
        <w:tab w:val="right" w:pos="9360"/>
      </w:tabs>
    </w:pPr>
  </w:style>
  <w:style w:type="character" w:customStyle="1" w:styleId="FooterChar">
    <w:name w:val="Footer Char"/>
    <w:basedOn w:val="DefaultParagraphFont"/>
    <w:link w:val="Footer"/>
    <w:uiPriority w:val="99"/>
    <w:locked/>
    <w:rsid w:val="00707D8C"/>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707D8C"/>
    <w:pPr>
      <w:tabs>
        <w:tab w:val="center" w:pos="4680"/>
        <w:tab w:val="right" w:pos="9360"/>
      </w:tabs>
    </w:pPr>
  </w:style>
  <w:style w:type="character" w:customStyle="1" w:styleId="HeaderChar">
    <w:name w:val="Header Char"/>
    <w:basedOn w:val="DefaultParagraphFont"/>
    <w:link w:val="Header"/>
    <w:uiPriority w:val="99"/>
    <w:locked/>
    <w:rsid w:val="00707D8C"/>
    <w:rPr>
      <w:rFonts w:ascii="Arial" w:hAnsi="Arial" w:cs="Arial"/>
      <w:color w:val="000000"/>
      <w:sz w:val="24"/>
      <w:szCs w:val="24"/>
    </w:rPr>
  </w:style>
  <w:style w:type="paragraph" w:styleId="Footer">
    <w:name w:val="footer"/>
    <w:basedOn w:val="Normal"/>
    <w:link w:val="FooterChar"/>
    <w:uiPriority w:val="99"/>
    <w:unhideWhenUsed/>
    <w:rsid w:val="00707D8C"/>
    <w:pPr>
      <w:tabs>
        <w:tab w:val="center" w:pos="4680"/>
        <w:tab w:val="right" w:pos="9360"/>
      </w:tabs>
    </w:pPr>
  </w:style>
  <w:style w:type="character" w:customStyle="1" w:styleId="FooterChar">
    <w:name w:val="Footer Char"/>
    <w:basedOn w:val="DefaultParagraphFont"/>
    <w:link w:val="Footer"/>
    <w:uiPriority w:val="99"/>
    <w:locked/>
    <w:rsid w:val="00707D8C"/>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2709</Words>
  <Characters>15125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Sharon A Messner</cp:lastModifiedBy>
  <cp:revision>3</cp:revision>
  <dcterms:created xsi:type="dcterms:W3CDTF">2015-02-05T16:33:00Z</dcterms:created>
  <dcterms:modified xsi:type="dcterms:W3CDTF">2015-02-05T16:34:00Z</dcterms:modified>
</cp:coreProperties>
</file>