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8CE6D" w14:textId="77777777" w:rsidR="007019FC" w:rsidRDefault="007019F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14:paraId="6973EA4F" w14:textId="0EECC417" w:rsidR="00AD11EC" w:rsidRPr="00353BBF" w:rsidRDefault="00AD11E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3BBF">
        <w:rPr>
          <w:rFonts w:ascii="Arial" w:hAnsi="Arial" w:cs="Arial"/>
          <w:sz w:val="20"/>
          <w:szCs w:val="20"/>
        </w:rPr>
        <w:t>NAME:</w:t>
      </w:r>
      <w:r w:rsidR="00555D23" w:rsidRPr="00353BBF">
        <w:rPr>
          <w:rFonts w:ascii="Arial" w:hAnsi="Arial" w:cs="Arial"/>
          <w:sz w:val="20"/>
          <w:szCs w:val="20"/>
        </w:rPr>
        <w:t xml:space="preserve"> ___________________________</w:t>
      </w:r>
    </w:p>
    <w:p w14:paraId="1B176D64" w14:textId="77777777" w:rsidR="00C437D0" w:rsidRDefault="00C437D0" w:rsidP="00555D23">
      <w:pPr>
        <w:widowControl w:val="0"/>
        <w:autoSpaceDE w:val="0"/>
        <w:autoSpaceDN w:val="0"/>
        <w:adjustRightInd w:val="0"/>
        <w:spacing w:line="345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CC438E" w14:textId="77777777" w:rsidR="00AD11EC" w:rsidRPr="00555D23" w:rsidRDefault="00AD11EC" w:rsidP="00555D23">
      <w:pPr>
        <w:widowControl w:val="0"/>
        <w:autoSpaceDE w:val="0"/>
        <w:autoSpaceDN w:val="0"/>
        <w:adjustRightInd w:val="0"/>
        <w:spacing w:line="345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55D23">
        <w:rPr>
          <w:rFonts w:ascii="Arial" w:hAnsi="Arial" w:cs="Arial"/>
          <w:b/>
          <w:bCs/>
          <w:sz w:val="28"/>
          <w:szCs w:val="28"/>
        </w:rPr>
        <w:t>RESEARCH INTEREST QUESTIONNAIRE</w:t>
      </w:r>
    </w:p>
    <w:p w14:paraId="7348A18F" w14:textId="77777777" w:rsidR="00AD11EC" w:rsidRDefault="00AD11EC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Arial" w:hAnsi="Arial" w:cs="Arial"/>
          <w:sz w:val="20"/>
          <w:szCs w:val="20"/>
        </w:rPr>
      </w:pPr>
      <w:r w:rsidRPr="007019FC">
        <w:rPr>
          <w:rFonts w:ascii="Arial" w:hAnsi="Arial" w:cs="Arial"/>
          <w:sz w:val="20"/>
          <w:szCs w:val="20"/>
        </w:rPr>
        <w:t>Please rank three of the following major areas in order of preference (1-first preference, 2-second, etc.).</w:t>
      </w:r>
    </w:p>
    <w:p w14:paraId="446AD845" w14:textId="77777777" w:rsidR="007019FC" w:rsidRPr="007019FC" w:rsidRDefault="007019FC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Arial" w:hAnsi="Arial" w:cs="Arial"/>
          <w:sz w:val="20"/>
          <w:szCs w:val="20"/>
        </w:rPr>
      </w:pPr>
    </w:p>
    <w:p w14:paraId="51F7A981" w14:textId="73DC3E1D" w:rsidR="00555D23" w:rsidRPr="002565A4" w:rsidRDefault="00555D23" w:rsidP="00353BBF">
      <w:pPr>
        <w:widowControl w:val="0"/>
        <w:autoSpaceDE w:val="0"/>
        <w:autoSpaceDN w:val="0"/>
        <w:adjustRightInd w:val="0"/>
        <w:spacing w:line="276" w:lineRule="auto"/>
        <w:ind w:left="720" w:firstLine="720"/>
        <w:rPr>
          <w:rFonts w:ascii="Arial" w:hAnsi="Arial" w:cs="Arial"/>
          <w:sz w:val="20"/>
          <w:szCs w:val="20"/>
        </w:rPr>
      </w:pPr>
      <w:r w:rsidRPr="002565A4">
        <w:rPr>
          <w:rFonts w:ascii="Arial" w:hAnsi="Arial" w:cs="Arial"/>
          <w:sz w:val="20"/>
          <w:szCs w:val="20"/>
        </w:rPr>
        <w:t>______</w:t>
      </w:r>
      <w:r w:rsidR="00353BBF" w:rsidRPr="002565A4">
        <w:rPr>
          <w:rFonts w:ascii="Arial" w:hAnsi="Arial" w:cs="Arial"/>
          <w:sz w:val="20"/>
          <w:szCs w:val="20"/>
        </w:rPr>
        <w:t xml:space="preserve"> </w:t>
      </w:r>
      <w:r w:rsidRPr="002565A4">
        <w:rPr>
          <w:rFonts w:ascii="Arial" w:hAnsi="Arial" w:cs="Arial"/>
          <w:sz w:val="20"/>
          <w:szCs w:val="20"/>
        </w:rPr>
        <w:t>A</w:t>
      </w:r>
      <w:r w:rsidR="00AD11EC" w:rsidRPr="002565A4">
        <w:rPr>
          <w:rFonts w:ascii="Arial" w:hAnsi="Arial" w:cs="Arial"/>
          <w:sz w:val="20"/>
          <w:szCs w:val="20"/>
        </w:rPr>
        <w:t xml:space="preserve">nalytical </w:t>
      </w:r>
      <w:r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ab/>
      </w:r>
      <w:r w:rsidR="007019FC"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>___</w:t>
      </w:r>
      <w:r w:rsidR="001C5C7E" w:rsidRPr="002565A4">
        <w:rPr>
          <w:rFonts w:ascii="Arial" w:hAnsi="Arial" w:cs="Arial"/>
          <w:sz w:val="20"/>
          <w:szCs w:val="20"/>
        </w:rPr>
        <w:t>_</w:t>
      </w:r>
      <w:r w:rsidRPr="002565A4">
        <w:rPr>
          <w:rFonts w:ascii="Arial" w:hAnsi="Arial" w:cs="Arial"/>
          <w:sz w:val="20"/>
          <w:szCs w:val="20"/>
        </w:rPr>
        <w:t>__</w:t>
      </w:r>
      <w:r w:rsidR="00353BBF" w:rsidRPr="002565A4">
        <w:rPr>
          <w:rFonts w:ascii="Arial" w:hAnsi="Arial" w:cs="Arial"/>
          <w:sz w:val="20"/>
          <w:szCs w:val="20"/>
        </w:rPr>
        <w:t xml:space="preserve"> </w:t>
      </w:r>
      <w:r w:rsidRPr="002565A4">
        <w:rPr>
          <w:rFonts w:ascii="Arial" w:hAnsi="Arial" w:cs="Arial"/>
          <w:sz w:val="20"/>
          <w:szCs w:val="20"/>
        </w:rPr>
        <w:t>Inorganic</w:t>
      </w:r>
    </w:p>
    <w:p w14:paraId="252E9CEC" w14:textId="6347C962" w:rsidR="00555D23" w:rsidRPr="002565A4" w:rsidRDefault="00555D23" w:rsidP="00353BBF">
      <w:pPr>
        <w:widowControl w:val="0"/>
        <w:autoSpaceDE w:val="0"/>
        <w:autoSpaceDN w:val="0"/>
        <w:adjustRightInd w:val="0"/>
        <w:spacing w:line="276" w:lineRule="auto"/>
        <w:ind w:left="720" w:firstLine="720"/>
        <w:rPr>
          <w:rFonts w:ascii="Arial" w:hAnsi="Arial" w:cs="Arial"/>
          <w:sz w:val="20"/>
          <w:szCs w:val="20"/>
        </w:rPr>
      </w:pPr>
      <w:r w:rsidRPr="002565A4">
        <w:rPr>
          <w:rFonts w:ascii="Arial" w:hAnsi="Arial" w:cs="Arial"/>
          <w:sz w:val="20"/>
          <w:szCs w:val="20"/>
        </w:rPr>
        <w:t>______</w:t>
      </w:r>
      <w:r w:rsidR="00353BBF" w:rsidRPr="002565A4">
        <w:rPr>
          <w:rFonts w:ascii="Arial" w:hAnsi="Arial" w:cs="Arial"/>
          <w:sz w:val="20"/>
          <w:szCs w:val="20"/>
        </w:rPr>
        <w:t xml:space="preserve"> </w:t>
      </w:r>
      <w:r w:rsidR="00AD11EC" w:rsidRPr="002565A4">
        <w:rPr>
          <w:rFonts w:ascii="Arial" w:hAnsi="Arial" w:cs="Arial"/>
          <w:sz w:val="20"/>
          <w:szCs w:val="20"/>
        </w:rPr>
        <w:t xml:space="preserve">Organic </w:t>
      </w:r>
      <w:r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ab/>
      </w:r>
      <w:r w:rsidRPr="002565A4">
        <w:rPr>
          <w:rFonts w:ascii="Arial" w:hAnsi="Arial" w:cs="Arial"/>
          <w:sz w:val="20"/>
          <w:szCs w:val="20"/>
        </w:rPr>
        <w:tab/>
        <w:t>____</w:t>
      </w:r>
      <w:r w:rsidR="001C5C7E" w:rsidRPr="002565A4">
        <w:rPr>
          <w:rFonts w:ascii="Arial" w:hAnsi="Arial" w:cs="Arial"/>
          <w:sz w:val="20"/>
          <w:szCs w:val="20"/>
        </w:rPr>
        <w:t>_</w:t>
      </w:r>
      <w:r w:rsidRPr="002565A4">
        <w:rPr>
          <w:rFonts w:ascii="Arial" w:hAnsi="Arial" w:cs="Arial"/>
          <w:sz w:val="20"/>
          <w:szCs w:val="20"/>
        </w:rPr>
        <w:t>_</w:t>
      </w:r>
      <w:r w:rsidR="00353BBF" w:rsidRPr="002565A4">
        <w:rPr>
          <w:rFonts w:ascii="Arial" w:hAnsi="Arial" w:cs="Arial"/>
          <w:sz w:val="20"/>
          <w:szCs w:val="20"/>
        </w:rPr>
        <w:t xml:space="preserve"> </w:t>
      </w:r>
      <w:r w:rsidRPr="002565A4">
        <w:rPr>
          <w:rFonts w:ascii="Arial" w:hAnsi="Arial" w:cs="Arial"/>
          <w:sz w:val="20"/>
          <w:szCs w:val="20"/>
        </w:rPr>
        <w:t>Physical</w:t>
      </w:r>
    </w:p>
    <w:p w14:paraId="0846C229" w14:textId="5405A644" w:rsidR="007019FC" w:rsidRPr="002565A4" w:rsidRDefault="00353BBF" w:rsidP="00353BBF">
      <w:pPr>
        <w:widowControl w:val="0"/>
        <w:tabs>
          <w:tab w:val="left" w:pos="4414"/>
        </w:tabs>
        <w:autoSpaceDE w:val="0"/>
        <w:autoSpaceDN w:val="0"/>
        <w:adjustRightInd w:val="0"/>
        <w:spacing w:line="276" w:lineRule="auto"/>
        <w:ind w:left="720" w:firstLine="720"/>
        <w:rPr>
          <w:rFonts w:ascii="Arial" w:hAnsi="Arial" w:cs="Arial"/>
          <w:sz w:val="20"/>
          <w:szCs w:val="20"/>
        </w:rPr>
      </w:pPr>
      <w:r w:rsidRPr="002565A4">
        <w:rPr>
          <w:rFonts w:ascii="Arial" w:hAnsi="Arial" w:cs="Arial"/>
          <w:sz w:val="20"/>
          <w:szCs w:val="20"/>
        </w:rPr>
        <w:t xml:space="preserve">______ </w:t>
      </w:r>
      <w:r w:rsidR="00AD11EC" w:rsidRPr="002565A4">
        <w:rPr>
          <w:rFonts w:ascii="Arial" w:hAnsi="Arial" w:cs="Arial"/>
          <w:sz w:val="20"/>
          <w:szCs w:val="20"/>
        </w:rPr>
        <w:t>Biochemistry</w:t>
      </w:r>
      <w:r w:rsidR="00D67B57" w:rsidRPr="002565A4">
        <w:rPr>
          <w:rFonts w:ascii="Arial" w:hAnsi="Arial" w:cs="Arial"/>
          <w:sz w:val="20"/>
          <w:szCs w:val="20"/>
        </w:rPr>
        <w:tab/>
      </w:r>
      <w:r w:rsidR="00D67B57" w:rsidRPr="002565A4">
        <w:rPr>
          <w:rFonts w:ascii="Arial" w:hAnsi="Arial" w:cs="Arial"/>
          <w:sz w:val="20"/>
          <w:szCs w:val="20"/>
        </w:rPr>
        <w:tab/>
      </w:r>
      <w:r w:rsidR="00D67B57" w:rsidRPr="002565A4">
        <w:rPr>
          <w:rFonts w:ascii="Arial" w:hAnsi="Arial" w:cs="Arial"/>
          <w:sz w:val="20"/>
          <w:szCs w:val="20"/>
        </w:rPr>
        <w:tab/>
        <w:t>_____</w:t>
      </w:r>
      <w:r w:rsidR="001C5C7E" w:rsidRPr="002565A4">
        <w:rPr>
          <w:rFonts w:ascii="Arial" w:hAnsi="Arial" w:cs="Arial"/>
          <w:sz w:val="20"/>
          <w:szCs w:val="20"/>
        </w:rPr>
        <w:t>_</w:t>
      </w:r>
      <w:r w:rsidRPr="002565A4">
        <w:rPr>
          <w:rFonts w:ascii="Arial" w:hAnsi="Arial" w:cs="Arial"/>
          <w:sz w:val="20"/>
          <w:szCs w:val="20"/>
        </w:rPr>
        <w:t xml:space="preserve"> </w:t>
      </w:r>
      <w:r w:rsidR="00D67B57" w:rsidRPr="002565A4">
        <w:rPr>
          <w:rFonts w:ascii="Arial" w:hAnsi="Arial" w:cs="Arial"/>
          <w:sz w:val="20"/>
          <w:szCs w:val="20"/>
        </w:rPr>
        <w:t>Chemical Education</w:t>
      </w:r>
    </w:p>
    <w:p w14:paraId="1D9349C2" w14:textId="77777777" w:rsidR="00AD11EC" w:rsidRPr="007019FC" w:rsidRDefault="00555D23" w:rsidP="00555D23">
      <w:pPr>
        <w:widowControl w:val="0"/>
        <w:tabs>
          <w:tab w:val="left" w:pos="4414"/>
        </w:tabs>
        <w:autoSpaceDE w:val="0"/>
        <w:autoSpaceDN w:val="0"/>
        <w:adjustRightInd w:val="0"/>
        <w:spacing w:line="278" w:lineRule="atLeast"/>
        <w:ind w:left="720" w:firstLine="720"/>
      </w:pPr>
      <w:r w:rsidRPr="007019FC">
        <w:tab/>
      </w:r>
    </w:p>
    <w:p w14:paraId="3681470F" w14:textId="77777777" w:rsidR="00AD11EC" w:rsidRDefault="00AD11EC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sz w:val="20"/>
          <w:szCs w:val="20"/>
        </w:rPr>
      </w:pPr>
      <w:r w:rsidRPr="008B31B7">
        <w:rPr>
          <w:rFonts w:ascii="Arial" w:hAnsi="Arial" w:cs="Arial"/>
          <w:sz w:val="20"/>
          <w:szCs w:val="20"/>
        </w:rPr>
        <w:t>Below is a list of the research interests in our department. Please check the specialty areas which you feel may be of interest to you and return this form with your application.</w:t>
      </w:r>
    </w:p>
    <w:p w14:paraId="74DE07D2" w14:textId="77777777" w:rsidR="00AD11EC" w:rsidRPr="007F4F9A" w:rsidRDefault="00AD11EC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DEECB8" w14:textId="77777777" w:rsidR="00555D23" w:rsidRPr="007F4F9A" w:rsidRDefault="00555D23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555D23" w:rsidRPr="007F4F9A">
          <w:pgSz w:w="12240" w:h="15840"/>
          <w:pgMar w:top="720" w:right="1800" w:bottom="1440" w:left="720" w:header="720" w:footer="720" w:gutter="0"/>
          <w:cols w:space="720"/>
          <w:noEndnote/>
        </w:sectPr>
      </w:pPr>
    </w:p>
    <w:p w14:paraId="772BF1D5" w14:textId="77777777" w:rsidR="00AD11EC" w:rsidRPr="007F4F9A" w:rsidRDefault="00AD11EC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t>Analytical Chemistry</w:t>
      </w:r>
    </w:p>
    <w:p w14:paraId="33B1EB38" w14:textId="77777777" w:rsidR="00F8091D" w:rsidRDefault="007019FC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</w:t>
      </w:r>
      <w:r w:rsidR="00AD11EC" w:rsidRPr="007F4F9A">
        <w:rPr>
          <w:rFonts w:ascii="Arial" w:hAnsi="Arial" w:cs="Arial"/>
          <w:sz w:val="20"/>
          <w:szCs w:val="20"/>
        </w:rPr>
        <w:t>_</w:t>
      </w:r>
      <w:r w:rsidR="008B31B7" w:rsidRPr="007F4F9A">
        <w:rPr>
          <w:rFonts w:ascii="Arial" w:hAnsi="Arial" w:cs="Arial"/>
          <w:sz w:val="20"/>
          <w:szCs w:val="20"/>
        </w:rPr>
        <w:t xml:space="preserve"> </w:t>
      </w:r>
      <w:r w:rsidR="00F8091D" w:rsidRPr="00F8091D">
        <w:rPr>
          <w:rFonts w:ascii="Arial" w:hAnsi="Arial" w:cs="Arial"/>
          <w:sz w:val="20"/>
          <w:szCs w:val="20"/>
        </w:rPr>
        <w:t xml:space="preserve">Electrochemical methods, </w:t>
      </w:r>
      <w:proofErr w:type="gramStart"/>
      <w:r w:rsidR="00F8091D" w:rsidRPr="00F8091D">
        <w:rPr>
          <w:rFonts w:ascii="Arial" w:hAnsi="Arial" w:cs="Arial"/>
          <w:sz w:val="20"/>
          <w:szCs w:val="20"/>
        </w:rPr>
        <w:t>fundamentals</w:t>
      </w:r>
      <w:proofErr w:type="gramEnd"/>
      <w:r w:rsidR="00F8091D" w:rsidRPr="00F8091D">
        <w:rPr>
          <w:rFonts w:ascii="Arial" w:hAnsi="Arial" w:cs="Arial"/>
          <w:sz w:val="20"/>
          <w:szCs w:val="20"/>
        </w:rPr>
        <w:t xml:space="preserve"> and applications</w:t>
      </w:r>
    </w:p>
    <w:p w14:paraId="6BE971E9" w14:textId="3DFF331E" w:rsidR="008B31B7" w:rsidRPr="007F4F9A" w:rsidRDefault="00F8091D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</w:t>
      </w:r>
      <w:r w:rsidR="008B31B7" w:rsidRPr="007F4F9A">
        <w:rPr>
          <w:rFonts w:ascii="Arial" w:hAnsi="Arial" w:cs="Arial"/>
          <w:sz w:val="20"/>
          <w:szCs w:val="20"/>
        </w:rPr>
        <w:t>NMR of polymers/biomolecules</w:t>
      </w:r>
    </w:p>
    <w:p w14:paraId="75C3E975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Mass spectrometry of polymers/biomolecules</w:t>
      </w:r>
    </w:p>
    <w:p w14:paraId="77E02A68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Analytical techniques in drug discovery</w:t>
      </w:r>
    </w:p>
    <w:p w14:paraId="6DC7D030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Molecular imaging</w:t>
      </w:r>
    </w:p>
    <w:p w14:paraId="258ABDBF" w14:textId="600AC888" w:rsidR="00AD11EC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 xml:space="preserve">Analytical techniques in polymer </w:t>
      </w:r>
      <w:r w:rsidR="00E87804">
        <w:rPr>
          <w:rFonts w:ascii="Arial" w:hAnsi="Arial" w:cs="Arial"/>
          <w:sz w:val="20"/>
          <w:szCs w:val="20"/>
        </w:rPr>
        <w:t>chemistry</w:t>
      </w:r>
    </w:p>
    <w:p w14:paraId="18BBE559" w14:textId="24695A20" w:rsidR="00DA3C16" w:rsidRPr="007F4F9A" w:rsidRDefault="00DA3C16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</w:t>
      </w:r>
      <w:r w:rsidRPr="00DA3C16">
        <w:rPr>
          <w:rFonts w:ascii="Arial" w:hAnsi="Arial" w:cs="Arial"/>
          <w:sz w:val="20"/>
          <w:szCs w:val="20"/>
        </w:rPr>
        <w:t>Single molecule measurements</w:t>
      </w:r>
    </w:p>
    <w:p w14:paraId="569E090C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16C90F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t>Organic Chemistry</w:t>
      </w:r>
    </w:p>
    <w:p w14:paraId="1E2C26D5" w14:textId="4DF0F356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 w:rsidR="00A015A5" w:rsidRPr="00A015A5">
        <w:rPr>
          <w:rFonts w:ascii="Arial" w:hAnsi="Arial" w:cs="Arial"/>
          <w:sz w:val="20"/>
          <w:szCs w:val="20"/>
        </w:rPr>
        <w:t>Synthesis of donor-acceptor compounds</w:t>
      </w:r>
    </w:p>
    <w:p w14:paraId="1EDA7FE4" w14:textId="2A9204B0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 w:rsidR="00A015A5" w:rsidRPr="00A015A5">
        <w:rPr>
          <w:rFonts w:ascii="Arial" w:hAnsi="Arial" w:cs="Arial"/>
          <w:sz w:val="20"/>
          <w:szCs w:val="20"/>
        </w:rPr>
        <w:t>Solar energy conversion</w:t>
      </w:r>
    </w:p>
    <w:p w14:paraId="39F3C40D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Synthesis of luminescent materials</w:t>
      </w:r>
    </w:p>
    <w:p w14:paraId="57B50761" w14:textId="77777777" w:rsidR="00735694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Supramolecular design </w:t>
      </w:r>
    </w:p>
    <w:p w14:paraId="56E8FA37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>S</w:t>
      </w:r>
      <w:r w:rsidRPr="007F4F9A">
        <w:rPr>
          <w:rFonts w:ascii="Arial" w:hAnsi="Arial" w:cs="Arial"/>
          <w:sz w:val="20"/>
          <w:szCs w:val="20"/>
        </w:rPr>
        <w:t>ynthesis of molecular sensors</w:t>
      </w:r>
    </w:p>
    <w:p w14:paraId="42D3F1FD" w14:textId="6FEAA21E" w:rsidR="00735694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Laser spectroscopy of ultrafast reactions</w:t>
      </w:r>
    </w:p>
    <w:p w14:paraId="175A5488" w14:textId="1D7B9191" w:rsidR="00A015A5" w:rsidRPr="007F4F9A" w:rsidRDefault="00A015A5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 w:rsidRPr="00A015A5">
        <w:rPr>
          <w:rFonts w:ascii="Arial" w:hAnsi="Arial" w:cs="Arial"/>
          <w:sz w:val="20"/>
          <w:szCs w:val="20"/>
        </w:rPr>
        <w:t>Synthesis and Study of Organic Self-Assemblies</w:t>
      </w:r>
    </w:p>
    <w:p w14:paraId="438042D7" w14:textId="77777777" w:rsidR="00735694" w:rsidRDefault="00735694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7CE0833" w14:textId="57F740DD" w:rsidR="00AD11EC" w:rsidRPr="007F4F9A" w:rsidRDefault="00AD11EC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t>Biochemistry</w:t>
      </w:r>
    </w:p>
    <w:p w14:paraId="061D4327" w14:textId="0C0BDDF6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Bioinformatics, proteomics, and metabolomics</w:t>
      </w:r>
    </w:p>
    <w:p w14:paraId="2BA5F29B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Cellular signaling and molecular biology</w:t>
      </w:r>
    </w:p>
    <w:p w14:paraId="1858EA12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Enzymology</w:t>
      </w:r>
    </w:p>
    <w:p w14:paraId="26186C23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Medicinal chemistry and drug discovery</w:t>
      </w:r>
    </w:p>
    <w:p w14:paraId="11F94C04" w14:textId="3E4EE011" w:rsidR="00AD11EC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Protein and nucleic acid structure</w:t>
      </w:r>
    </w:p>
    <w:p w14:paraId="72F6B166" w14:textId="04875DB7" w:rsidR="00E87804" w:rsidRPr="007F4F9A" w:rsidRDefault="00E87804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 Membrane Protein Structure and Function</w:t>
      </w:r>
    </w:p>
    <w:p w14:paraId="23E5EC01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9306CC6" w14:textId="77777777" w:rsidR="00AD11EC" w:rsidRPr="007F4F9A" w:rsidRDefault="00AD11EC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3E8B35" w14:textId="2FBAB07D" w:rsidR="00735694" w:rsidRPr="007F4F9A" w:rsidRDefault="00C437D0" w:rsidP="007356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br w:type="column"/>
      </w:r>
      <w:r w:rsidR="00735694" w:rsidRPr="007F4F9A">
        <w:rPr>
          <w:rFonts w:ascii="Arial" w:hAnsi="Arial" w:cs="Arial"/>
          <w:b/>
          <w:sz w:val="20"/>
          <w:szCs w:val="20"/>
        </w:rPr>
        <w:t xml:space="preserve">Inorganic Chemistry </w:t>
      </w:r>
    </w:p>
    <w:p w14:paraId="636F63DE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X-ray structure elucidation</w:t>
      </w:r>
    </w:p>
    <w:p w14:paraId="43571FFA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Coordination chemistry</w:t>
      </w:r>
    </w:p>
    <w:p w14:paraId="00729BFB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Main group chemistry</w:t>
      </w:r>
    </w:p>
    <w:p w14:paraId="47D69DB6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 Organometallic chemistry</w:t>
      </w:r>
    </w:p>
    <w:p w14:paraId="0F6D2B6F" w14:textId="77777777" w:rsidR="00735694" w:rsidRPr="007F4F9A" w:rsidRDefault="00735694" w:rsidP="007356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Bioinorganic and medicinal inorganic chemistry </w:t>
      </w:r>
    </w:p>
    <w:p w14:paraId="1A5D08D8" w14:textId="77777777" w:rsidR="00735694" w:rsidRDefault="00735694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B6CCE3F" w14:textId="6A27F7DF" w:rsidR="00AD11EC" w:rsidRPr="007F4F9A" w:rsidRDefault="00AD11EC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t>Physical Chemistry</w:t>
      </w:r>
    </w:p>
    <w:p w14:paraId="38C40A22" w14:textId="77777777" w:rsidR="00E87804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 xml:space="preserve">Quantum chemistry </w:t>
      </w:r>
    </w:p>
    <w:p w14:paraId="78313481" w14:textId="026F89F3" w:rsidR="008B31B7" w:rsidRPr="007F4F9A" w:rsidRDefault="00E87804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>M</w:t>
      </w:r>
      <w:r w:rsidR="008B31B7" w:rsidRPr="007F4F9A">
        <w:rPr>
          <w:rFonts w:ascii="Arial" w:hAnsi="Arial" w:cs="Arial"/>
          <w:sz w:val="20"/>
          <w:szCs w:val="20"/>
        </w:rPr>
        <w:t>olecular spectroscopy</w:t>
      </w:r>
    </w:p>
    <w:p w14:paraId="12B82F1A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Optical Microscopy and advanced imaging</w:t>
      </w:r>
    </w:p>
    <w:p w14:paraId="3EF3C433" w14:textId="77777777" w:rsidR="008B31B7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Biophysical chemistry</w:t>
      </w:r>
    </w:p>
    <w:p w14:paraId="28BAA482" w14:textId="77777777" w:rsidR="001C5C7E" w:rsidRPr="007F4F9A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 xml:space="preserve">Molecule structure and dynamics </w:t>
      </w:r>
    </w:p>
    <w:p w14:paraId="1B45C9C0" w14:textId="78B340AF" w:rsidR="00AD11EC" w:rsidRDefault="008B31B7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Computational or theoretical chemistry</w:t>
      </w:r>
    </w:p>
    <w:p w14:paraId="0FC56938" w14:textId="74D4ACA3" w:rsidR="00DA3C16" w:rsidRPr="007F4F9A" w:rsidRDefault="00DA3C16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</w:t>
      </w:r>
      <w:r w:rsidRPr="00DA3C16">
        <w:rPr>
          <w:rFonts w:ascii="Arial" w:hAnsi="Arial" w:cs="Arial"/>
          <w:sz w:val="20"/>
          <w:szCs w:val="20"/>
        </w:rPr>
        <w:t>Photocatalysis</w:t>
      </w:r>
    </w:p>
    <w:p w14:paraId="5F5978E7" w14:textId="77777777" w:rsidR="00C437D0" w:rsidRPr="007F4F9A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8031EE" w14:textId="77777777" w:rsidR="00C437D0" w:rsidRPr="007F4F9A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4F9A">
        <w:rPr>
          <w:rFonts w:ascii="Arial" w:hAnsi="Arial" w:cs="Arial"/>
          <w:b/>
          <w:sz w:val="20"/>
          <w:szCs w:val="20"/>
        </w:rPr>
        <w:t>Chemical Education</w:t>
      </w:r>
    </w:p>
    <w:p w14:paraId="7F081C2C" w14:textId="77777777" w:rsidR="00C437D0" w:rsidRPr="007F4F9A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General chemistry classroom curriculum</w:t>
      </w:r>
    </w:p>
    <w:p w14:paraId="752DC455" w14:textId="77777777" w:rsidR="00C437D0" w:rsidRPr="007F4F9A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Process oriented guided inquiry learning (POGIL)</w:t>
      </w:r>
    </w:p>
    <w:p w14:paraId="77D1F6EC" w14:textId="77777777" w:rsidR="00C437D0" w:rsidRPr="007F4F9A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>Technology enhanced classroom teaching</w:t>
      </w:r>
    </w:p>
    <w:p w14:paraId="4CFABA4A" w14:textId="7C4EBB13" w:rsidR="00C437D0" w:rsidRDefault="00C437D0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>__</w:t>
      </w:r>
      <w:r w:rsidR="001C5C7E" w:rsidRPr="007F4F9A">
        <w:rPr>
          <w:rFonts w:ascii="Arial" w:hAnsi="Arial" w:cs="Arial"/>
          <w:sz w:val="20"/>
          <w:szCs w:val="20"/>
        </w:rPr>
        <w:t xml:space="preserve"> </w:t>
      </w:r>
      <w:r w:rsidRPr="007F4F9A">
        <w:rPr>
          <w:rFonts w:ascii="Arial" w:hAnsi="Arial" w:cs="Arial"/>
          <w:sz w:val="20"/>
          <w:szCs w:val="20"/>
        </w:rPr>
        <w:t xml:space="preserve">STEM education and public policy </w:t>
      </w:r>
    </w:p>
    <w:p w14:paraId="736BC64E" w14:textId="3B4DCE20" w:rsidR="00E87804" w:rsidRPr="007F4F9A" w:rsidRDefault="00E87804" w:rsidP="00B743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4F9A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 xml:space="preserve">Low cost and DIY laboratory instrumentation </w:t>
      </w:r>
    </w:p>
    <w:p w14:paraId="49C97AC7" w14:textId="77777777" w:rsidR="00C437D0" w:rsidRPr="007F4F9A" w:rsidRDefault="00C437D0" w:rsidP="00C437D0">
      <w:pPr>
        <w:widowControl w:val="0"/>
        <w:autoSpaceDE w:val="0"/>
        <w:autoSpaceDN w:val="0"/>
        <w:adjustRightInd w:val="0"/>
        <w:spacing w:line="182" w:lineRule="atLeast"/>
        <w:rPr>
          <w:rFonts w:ascii="Arial" w:hAnsi="Arial" w:cs="Arial"/>
          <w:sz w:val="20"/>
          <w:szCs w:val="20"/>
        </w:rPr>
      </w:pPr>
    </w:p>
    <w:sectPr w:rsidR="00C437D0" w:rsidRPr="007F4F9A" w:rsidSect="00555D23">
      <w:type w:val="continuous"/>
      <w:pgSz w:w="12240" w:h="15840"/>
      <w:pgMar w:top="720" w:right="1800" w:bottom="1440" w:left="720" w:header="720" w:footer="720" w:gutter="0"/>
      <w:cols w:num="2" w:space="720" w:equalWidth="0">
        <w:col w:w="4500" w:space="720"/>
        <w:col w:w="4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768"/>
    <w:rsid w:val="0018194B"/>
    <w:rsid w:val="001C02E1"/>
    <w:rsid w:val="001C5C7E"/>
    <w:rsid w:val="001D3085"/>
    <w:rsid w:val="00224F2D"/>
    <w:rsid w:val="00237B6A"/>
    <w:rsid w:val="002565A4"/>
    <w:rsid w:val="0026103B"/>
    <w:rsid w:val="00353BBF"/>
    <w:rsid w:val="00384DC8"/>
    <w:rsid w:val="00555D23"/>
    <w:rsid w:val="00584E08"/>
    <w:rsid w:val="005E780B"/>
    <w:rsid w:val="0063272E"/>
    <w:rsid w:val="006B72D8"/>
    <w:rsid w:val="007019FC"/>
    <w:rsid w:val="00735694"/>
    <w:rsid w:val="00752942"/>
    <w:rsid w:val="007D5FF5"/>
    <w:rsid w:val="007F4F9A"/>
    <w:rsid w:val="008B31B7"/>
    <w:rsid w:val="00A015A5"/>
    <w:rsid w:val="00A453E9"/>
    <w:rsid w:val="00AD11EC"/>
    <w:rsid w:val="00AF3A07"/>
    <w:rsid w:val="00B7430E"/>
    <w:rsid w:val="00C12448"/>
    <w:rsid w:val="00C437D0"/>
    <w:rsid w:val="00CA7326"/>
    <w:rsid w:val="00D67B57"/>
    <w:rsid w:val="00DA3C16"/>
    <w:rsid w:val="00E253AD"/>
    <w:rsid w:val="00E87804"/>
    <w:rsid w:val="00F03768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6DECB9"/>
  <w15:chartTrackingRefBased/>
  <w15:docId w15:val="{A9CF6DF3-D085-43F2-B3C4-9357A67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Adam W Smith</cp:lastModifiedBy>
  <cp:revision>14</cp:revision>
  <cp:lastPrinted>2012-11-14T15:00:00Z</cp:lastPrinted>
  <dcterms:created xsi:type="dcterms:W3CDTF">2021-08-09T22:11:00Z</dcterms:created>
  <dcterms:modified xsi:type="dcterms:W3CDTF">2021-08-25T15:04:00Z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