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00D0B" w14:textId="4DCAA936" w:rsidR="007D1E35" w:rsidRDefault="007D1E35" w:rsidP="007D1E35">
      <w:pPr>
        <w:pStyle w:val="Title"/>
        <w:jc w:val="center"/>
      </w:pPr>
      <w:r>
        <w:t>v.</w:t>
      </w:r>
      <w:r w:rsidR="006A354C">
        <w:t>2501</w:t>
      </w:r>
      <w:r>
        <w:t xml:space="preserve"> - Last Revised:</w:t>
      </w:r>
    </w:p>
    <w:p w14:paraId="1D5FF705" w14:textId="59E81149" w:rsidR="007D1E35" w:rsidRDefault="007D1E35" w:rsidP="007D1E35">
      <w:pPr>
        <w:pStyle w:val="Subtitle"/>
        <w:jc w:val="center"/>
      </w:pPr>
      <w:r>
        <w:t>(</w:t>
      </w:r>
      <w:r w:rsidR="00876E39">
        <w:t>6-5-25</w:t>
      </w:r>
      <w:r>
        <w:t xml:space="preserve"> for </w:t>
      </w:r>
      <w:r w:rsidR="00876E39">
        <w:t>Accessibility</w:t>
      </w:r>
      <w:r>
        <w:t>)</w:t>
      </w:r>
    </w:p>
    <w:p w14:paraId="22AF2EAD" w14:textId="7D9EF633" w:rsidR="007D1E35" w:rsidRPr="00046BD4" w:rsidRDefault="007D1E35" w:rsidP="00046BD4">
      <w:pPr>
        <w:jc w:val="center"/>
        <w:rPr>
          <w:b/>
          <w:bCs/>
          <w:sz w:val="28"/>
          <w:szCs w:val="28"/>
        </w:rPr>
      </w:pPr>
      <w:bookmarkStart w:id="0" w:name="_Toc141708864"/>
      <w:r w:rsidRPr="07C41F73">
        <w:rPr>
          <w:b/>
          <w:bCs/>
          <w:sz w:val="28"/>
          <w:szCs w:val="28"/>
        </w:rPr>
        <w:t>NOTE TO INSTRUCTORS:</w:t>
      </w:r>
      <w:bookmarkEnd w:id="0"/>
    </w:p>
    <w:p w14:paraId="701EA906" w14:textId="77777777" w:rsidR="00B916A8" w:rsidRPr="00046BD4" w:rsidRDefault="00B916A8" w:rsidP="00B916A8">
      <w:pPr>
        <w:pStyle w:val="NormalWeb"/>
        <w:rPr>
          <w:rFonts w:asciiTheme="minorHAnsi" w:hAnsiTheme="minorHAnsi" w:cstheme="minorHAnsi"/>
          <w:sz w:val="22"/>
          <w:szCs w:val="22"/>
        </w:rPr>
      </w:pPr>
      <w:r w:rsidRPr="00046BD4">
        <w:rPr>
          <w:rFonts w:asciiTheme="minorHAnsi" w:hAnsiTheme="minorHAnsi" w:cstheme="minorHAnsi"/>
          <w:sz w:val="22"/>
          <w:szCs w:val="22"/>
        </w:rPr>
        <w:t xml:space="preserve">Text in </w:t>
      </w:r>
      <w:r w:rsidRPr="00046BD4">
        <w:rPr>
          <w:rStyle w:val="Emphasis"/>
          <w:rFonts w:asciiTheme="minorHAnsi" w:hAnsiTheme="minorHAnsi" w:cstheme="minorHAnsi"/>
          <w:sz w:val="22"/>
          <w:szCs w:val="22"/>
        </w:rPr>
        <w:t>italics</w:t>
      </w:r>
      <w:r w:rsidRPr="00046BD4">
        <w:rPr>
          <w:rFonts w:asciiTheme="minorHAnsi" w:hAnsiTheme="minorHAnsi" w:cstheme="minorHAnsi"/>
          <w:sz w:val="22"/>
          <w:szCs w:val="22"/>
        </w:rPr>
        <w:t xml:space="preserve"> should be updated to reflect the specific details of your course. This includes bracketed </w:t>
      </w:r>
      <w:r w:rsidRPr="00046BD4">
        <w:rPr>
          <w:rStyle w:val="Emphasis"/>
          <w:rFonts w:asciiTheme="minorHAnsi" w:hAnsiTheme="minorHAnsi" w:cstheme="minorHAnsi"/>
          <w:sz w:val="22"/>
          <w:szCs w:val="22"/>
        </w:rPr>
        <w:t>italicized</w:t>
      </w:r>
      <w:r w:rsidRPr="00046BD4">
        <w:rPr>
          <w:rFonts w:asciiTheme="minorHAnsi" w:hAnsiTheme="minorHAnsi" w:cstheme="minorHAnsi"/>
          <w:sz w:val="22"/>
          <w:szCs w:val="22"/>
        </w:rPr>
        <w:t xml:space="preserve"> text, which is included to help you, the instructor, understand the purpose of each section. </w:t>
      </w:r>
      <w:r w:rsidRPr="00046BD4">
        <w:rPr>
          <w:rFonts w:asciiTheme="minorHAnsi" w:hAnsiTheme="minorHAnsi" w:cstheme="minorHAnsi"/>
          <w:i/>
          <w:iCs/>
          <w:sz w:val="22"/>
          <w:szCs w:val="22"/>
          <w:highlight w:val="yellow"/>
        </w:rPr>
        <w:t>Highlighted and</w:t>
      </w:r>
      <w:r w:rsidRPr="00046BD4">
        <w:rPr>
          <w:rFonts w:asciiTheme="minorHAnsi" w:hAnsiTheme="minorHAnsi" w:cstheme="minorHAnsi"/>
          <w:sz w:val="22"/>
          <w:szCs w:val="22"/>
          <w:highlight w:val="yellow"/>
        </w:rPr>
        <w:t xml:space="preserve"> </w:t>
      </w:r>
      <w:r w:rsidRPr="00046BD4">
        <w:rPr>
          <w:rStyle w:val="Emphasis"/>
          <w:rFonts w:asciiTheme="minorHAnsi" w:hAnsiTheme="minorHAnsi" w:cstheme="minorHAnsi"/>
          <w:sz w:val="22"/>
          <w:szCs w:val="22"/>
          <w:highlight w:val="yellow"/>
        </w:rPr>
        <w:t>italicized</w:t>
      </w:r>
      <w:r w:rsidRPr="00046BD4">
        <w:rPr>
          <w:rFonts w:asciiTheme="minorHAnsi" w:hAnsiTheme="minorHAnsi" w:cstheme="minorHAnsi"/>
          <w:sz w:val="22"/>
          <w:szCs w:val="22"/>
        </w:rPr>
        <w:t xml:space="preserve"> examples are also provided as suggestions—feel free to use or adapt them based on your course needs.</w:t>
      </w:r>
    </w:p>
    <w:p w14:paraId="0038D85A" w14:textId="68D41CC3" w:rsidR="007D1E35" w:rsidRPr="00046BD4" w:rsidRDefault="00B916A8" w:rsidP="00046BD4">
      <w:pPr>
        <w:pStyle w:val="NormalWeb"/>
        <w:rPr>
          <w:rFonts w:asciiTheme="minorHAnsi" w:hAnsiTheme="minorHAnsi" w:cstheme="minorHAnsi"/>
          <w:sz w:val="22"/>
          <w:szCs w:val="22"/>
        </w:rPr>
      </w:pPr>
      <w:r w:rsidRPr="00046BD4">
        <w:rPr>
          <w:rFonts w:asciiTheme="minorHAnsi" w:hAnsiTheme="minorHAnsi" w:cstheme="minorHAnsi"/>
          <w:sz w:val="22"/>
          <w:szCs w:val="22"/>
        </w:rPr>
        <w:t xml:space="preserve">Text in </w:t>
      </w:r>
      <w:r w:rsidRPr="00046BD4">
        <w:rPr>
          <w:rStyle w:val="Strong"/>
          <w:rFonts w:asciiTheme="minorHAnsi" w:eastAsiaTheme="minorEastAsia" w:hAnsiTheme="minorHAnsi" w:cstheme="minorHAnsi"/>
          <w:b w:val="0"/>
          <w:bCs w:val="0"/>
          <w:sz w:val="22"/>
          <w:szCs w:val="22"/>
        </w:rPr>
        <w:t>regular (non-italicized) font</w:t>
      </w:r>
      <w:r w:rsidRPr="00046BD4">
        <w:rPr>
          <w:rFonts w:asciiTheme="minorHAnsi" w:hAnsiTheme="minorHAnsi" w:cstheme="minorHAnsi"/>
          <w:sz w:val="22"/>
          <w:szCs w:val="22"/>
        </w:rPr>
        <w:t xml:space="preserve"> includes official university policy, recommended language, and accurate reference information (such as phone numbers). We suggest you do </w:t>
      </w:r>
      <w:r w:rsidRPr="00046BD4">
        <w:rPr>
          <w:rStyle w:val="Strong"/>
          <w:rFonts w:asciiTheme="minorHAnsi" w:eastAsiaTheme="minorEastAsia" w:hAnsiTheme="minorHAnsi" w:cstheme="minorHAnsi"/>
          <w:sz w:val="22"/>
          <w:szCs w:val="22"/>
        </w:rPr>
        <w:t>not</w:t>
      </w:r>
      <w:r w:rsidRPr="00046BD4">
        <w:rPr>
          <w:rFonts w:asciiTheme="minorHAnsi" w:hAnsiTheme="minorHAnsi" w:cstheme="minorHAnsi"/>
          <w:sz w:val="22"/>
          <w:szCs w:val="22"/>
        </w:rPr>
        <w:t xml:space="preserve"> change this content.</w:t>
      </w:r>
    </w:p>
    <w:p w14:paraId="045F15B9" w14:textId="3E23C73B" w:rsidR="00046BD4" w:rsidRPr="00046BD4" w:rsidRDefault="00046BD4" w:rsidP="00046BD4">
      <w:pPr>
        <w:pStyle w:val="NormalWeb"/>
        <w:rPr>
          <w:rFonts w:asciiTheme="minorHAnsi" w:hAnsiTheme="minorHAnsi" w:cstheme="minorHAnsi"/>
          <w:b/>
          <w:bCs/>
          <w:sz w:val="22"/>
          <w:szCs w:val="22"/>
        </w:rPr>
      </w:pPr>
      <w:r w:rsidRPr="00046BD4">
        <w:rPr>
          <w:rFonts w:asciiTheme="minorHAnsi" w:hAnsiTheme="minorHAnsi" w:cstheme="minorHAnsi"/>
          <w:b/>
          <w:bCs/>
          <w:sz w:val="22"/>
          <w:szCs w:val="22"/>
        </w:rPr>
        <w:t>This template uses headers to create a consistent student experience and generate a table of contents, so please be mindful when editing</w:t>
      </w:r>
      <w:r>
        <w:rPr>
          <w:rFonts w:asciiTheme="minorHAnsi" w:hAnsiTheme="minorHAnsi" w:cstheme="minorHAnsi"/>
          <w:b/>
          <w:bCs/>
          <w:sz w:val="22"/>
          <w:szCs w:val="22"/>
        </w:rPr>
        <w:t xml:space="preserve"> and follow these steps</w:t>
      </w:r>
      <w:r w:rsidRPr="00046BD4">
        <w:rPr>
          <w:rFonts w:asciiTheme="minorHAnsi" w:hAnsiTheme="minorHAnsi" w:cstheme="minorHAnsi"/>
          <w:b/>
          <w:bCs/>
          <w:sz w:val="22"/>
          <w:szCs w:val="22"/>
        </w:rPr>
        <w:t>:</w:t>
      </w:r>
    </w:p>
    <w:p w14:paraId="04FBC82D" w14:textId="3F574A05" w:rsidR="0059668E" w:rsidRDefault="007D1E35" w:rsidP="00046BD4">
      <w:pPr>
        <w:ind w:left="360"/>
        <w:rPr>
          <w:sz w:val="22"/>
          <w:szCs w:val="22"/>
        </w:rPr>
      </w:pPr>
      <w:r w:rsidRPr="00046BD4">
        <w:rPr>
          <w:rStyle w:val="Strong"/>
          <w:sz w:val="22"/>
          <w:szCs w:val="22"/>
        </w:rPr>
        <w:t>Step 1:</w:t>
      </w:r>
      <w:r w:rsidRPr="00046BD4">
        <w:rPr>
          <w:sz w:val="22"/>
          <w:szCs w:val="22"/>
        </w:rPr>
        <w:t xml:space="preserve"> </w:t>
      </w:r>
      <w:hyperlink r:id="rId11" w:history="1">
        <w:r w:rsidR="0059668E" w:rsidRPr="0059668E">
          <w:rPr>
            <w:rStyle w:val="Hyperlink"/>
            <w:sz w:val="22"/>
            <w:szCs w:val="22"/>
          </w:rPr>
          <w:t>Download this template</w:t>
        </w:r>
      </w:hyperlink>
    </w:p>
    <w:p w14:paraId="12DFEFB4" w14:textId="37A47505" w:rsidR="00B916A8" w:rsidRDefault="0059668E" w:rsidP="00046BD4">
      <w:pPr>
        <w:ind w:left="360"/>
      </w:pPr>
      <w:r w:rsidRPr="0059668E">
        <w:rPr>
          <w:b/>
          <w:bCs/>
          <w:sz w:val="22"/>
          <w:szCs w:val="22"/>
        </w:rPr>
        <w:t>Step 2:</w:t>
      </w:r>
      <w:r>
        <w:rPr>
          <w:sz w:val="22"/>
          <w:szCs w:val="22"/>
        </w:rPr>
        <w:t xml:space="preserve"> </w:t>
      </w:r>
      <w:r w:rsidR="00B916A8">
        <w:t xml:space="preserve">Delete all instructions and any </w:t>
      </w:r>
      <w:r w:rsidR="00B916A8" w:rsidRPr="00046BD4">
        <w:rPr>
          <w:rFonts w:cstheme="minorHAnsi"/>
          <w:i/>
          <w:iCs/>
          <w:highlight w:val="yellow"/>
        </w:rPr>
        <w:t>highlighted and</w:t>
      </w:r>
      <w:r w:rsidR="00B916A8" w:rsidRPr="00046BD4">
        <w:rPr>
          <w:rFonts w:cstheme="minorHAnsi"/>
          <w:highlight w:val="yellow"/>
        </w:rPr>
        <w:t xml:space="preserve"> </w:t>
      </w:r>
      <w:r w:rsidR="00B916A8" w:rsidRPr="00046BD4">
        <w:rPr>
          <w:rStyle w:val="Emphasis"/>
          <w:rFonts w:cstheme="minorHAnsi"/>
          <w:highlight w:val="yellow"/>
        </w:rPr>
        <w:t>italicized</w:t>
      </w:r>
      <w:r w:rsidR="00B916A8">
        <w:t xml:space="preserve"> text before publishing your syllabus.</w:t>
      </w:r>
    </w:p>
    <w:p w14:paraId="77FEC87F" w14:textId="5159183A" w:rsidR="0962E2B5" w:rsidRPr="00046BD4" w:rsidRDefault="00B916A8" w:rsidP="00046BD4">
      <w:pPr>
        <w:ind w:left="1080"/>
      </w:pPr>
      <w:r>
        <w:t>Even if you decide not to use our content recommendations, please change all italicized and highlighted text back to regular font, as it was formatted differently only to help you easily identify areas that may need revision.</w:t>
      </w:r>
    </w:p>
    <w:p w14:paraId="1A775F3E" w14:textId="10691C0D" w:rsidR="00046BD4" w:rsidRDefault="00046BD4" w:rsidP="00046BD4">
      <w:pPr>
        <w:ind w:left="360"/>
      </w:pPr>
      <w:r w:rsidRPr="00046BD4">
        <w:rPr>
          <w:b/>
          <w:sz w:val="22"/>
          <w:szCs w:val="22"/>
        </w:rPr>
        <w:t xml:space="preserve">Step 2: </w:t>
      </w:r>
      <w:hyperlink r:id="rId12" w:anchor=":~:text=Go%20to%20References%20%3E%20Update%20Table,well%20as%20any%20page%20changes.">
        <w:r w:rsidRPr="00046BD4">
          <w:rPr>
            <w:rStyle w:val="Hyperlink"/>
            <w:sz w:val="22"/>
            <w:szCs w:val="22"/>
          </w:rPr>
          <w:t>Update page numbers for Table of Contents</w:t>
        </w:r>
      </w:hyperlink>
    </w:p>
    <w:p w14:paraId="02C89D36" w14:textId="7B44D39E" w:rsidR="007D1E35" w:rsidRPr="00046BD4" w:rsidRDefault="007D1E35" w:rsidP="00046BD4">
      <w:pPr>
        <w:ind w:left="360"/>
        <w:rPr>
          <w:sz w:val="22"/>
          <w:szCs w:val="22"/>
        </w:rPr>
      </w:pPr>
      <w:r w:rsidRPr="00046BD4">
        <w:rPr>
          <w:rStyle w:val="Strong"/>
          <w:sz w:val="22"/>
          <w:szCs w:val="22"/>
        </w:rPr>
        <w:t xml:space="preserve">Step </w:t>
      </w:r>
      <w:r w:rsidR="2BFE2918" w:rsidRPr="00046BD4">
        <w:rPr>
          <w:rStyle w:val="Strong"/>
          <w:sz w:val="22"/>
          <w:szCs w:val="22"/>
        </w:rPr>
        <w:t>3</w:t>
      </w:r>
      <w:r w:rsidRPr="00046BD4">
        <w:rPr>
          <w:rStyle w:val="Strong"/>
          <w:sz w:val="22"/>
          <w:szCs w:val="22"/>
        </w:rPr>
        <w:t>:</w:t>
      </w:r>
      <w:r w:rsidRPr="00046BD4">
        <w:rPr>
          <w:sz w:val="22"/>
          <w:szCs w:val="22"/>
        </w:rPr>
        <w:t xml:space="preserve"> Save your syllabus (PDF is easiest for students to open) using a standard name for the course.  </w:t>
      </w:r>
    </w:p>
    <w:p w14:paraId="3303B8BC" w14:textId="77777777" w:rsidR="007D1E35" w:rsidRDefault="007D1E35" w:rsidP="007D1E35">
      <w:pPr>
        <w:rPr>
          <w:rFonts w:ascii="MS Gothic" w:eastAsia="MS Gothic" w:hAnsi="MS Gothic" w:cs="MS Gothic"/>
          <w:sz w:val="22"/>
          <w:szCs w:val="22"/>
        </w:rPr>
      </w:pPr>
    </w:p>
    <w:p w14:paraId="6543C03C" w14:textId="720E8B52" w:rsidR="002A7C02" w:rsidRDefault="002A7C02" w:rsidP="002A7C02">
      <w:pPr>
        <w:rPr>
          <w:sz w:val="22"/>
          <w:szCs w:val="22"/>
        </w:rPr>
      </w:pPr>
      <w:r w:rsidRPr="3FCF7DDA">
        <w:rPr>
          <w:sz w:val="22"/>
          <w:szCs w:val="22"/>
        </w:rPr>
        <w:t xml:space="preserve">If you are creating a master course that someone else will be teaching, also include a Word version of the syllabus in the Instructor Resources folder of the course. This will allow the other instructor(s) to easily add the correct contact information.  </w:t>
      </w:r>
    </w:p>
    <w:p w14:paraId="7332B0A9" w14:textId="77777777" w:rsidR="002A7C02" w:rsidRDefault="002A7C02" w:rsidP="002A7C02">
      <w:pPr>
        <w:rPr>
          <w:sz w:val="22"/>
          <w:szCs w:val="22"/>
        </w:rPr>
      </w:pPr>
    </w:p>
    <w:p w14:paraId="62098444" w14:textId="6B9DB8ED" w:rsidR="002A7C02" w:rsidRDefault="002A7C02" w:rsidP="002A7C02">
      <w:pPr>
        <w:ind w:left="720"/>
        <w:rPr>
          <w:sz w:val="22"/>
          <w:szCs w:val="22"/>
        </w:rPr>
      </w:pPr>
      <w:r w:rsidRPr="3FCF7DDA">
        <w:rPr>
          <w:sz w:val="22"/>
          <w:szCs w:val="22"/>
        </w:rPr>
        <w:t>Tip: Name your syllabus document something specific to your course and current semester: ENG111-Fall-202</w:t>
      </w:r>
      <w:r w:rsidR="006C5152">
        <w:rPr>
          <w:sz w:val="22"/>
          <w:szCs w:val="22"/>
        </w:rPr>
        <w:t>4</w:t>
      </w:r>
      <w:r w:rsidRPr="3FCF7DDA">
        <w:rPr>
          <w:sz w:val="22"/>
          <w:szCs w:val="22"/>
        </w:rPr>
        <w:t>-Syllabus.pdf</w:t>
      </w:r>
    </w:p>
    <w:p w14:paraId="6F62178A" w14:textId="23C22A26" w:rsidR="0059668E" w:rsidRPr="0059668E" w:rsidRDefault="0059668E" w:rsidP="0059668E">
      <w:pPr>
        <w:jc w:val="center"/>
        <w:rPr>
          <w:iCs/>
          <w:sz w:val="22"/>
          <w:szCs w:val="22"/>
        </w:rPr>
      </w:pPr>
      <w:hyperlink r:id="rId13">
        <w:r w:rsidRPr="3FCF7DDA">
          <w:rPr>
            <w:rStyle w:val="Hyperlink"/>
            <w:sz w:val="22"/>
            <w:szCs w:val="22"/>
          </w:rPr>
          <w:t>You can always find the latest version of</w:t>
        </w:r>
        <w:r w:rsidRPr="3FCF7DDA">
          <w:rPr>
            <w:rStyle w:val="Hyperlink"/>
            <w:sz w:val="22"/>
            <w:szCs w:val="22"/>
          </w:rPr>
          <w:t xml:space="preserve"> </w:t>
        </w:r>
        <w:r w:rsidRPr="3FCF7DDA">
          <w:rPr>
            <w:rStyle w:val="Hyperlink"/>
            <w:sz w:val="22"/>
            <w:szCs w:val="22"/>
          </w:rPr>
          <w:t>this Sample Syllabus here.</w:t>
        </w:r>
      </w:hyperlink>
    </w:p>
    <w:p w14:paraId="15F3DCDE" w14:textId="77777777" w:rsidR="007D1E35" w:rsidRDefault="007D1E35" w:rsidP="007D1E35">
      <w:pPr>
        <w:rPr>
          <w:sz w:val="22"/>
          <w:szCs w:val="22"/>
        </w:rPr>
      </w:pPr>
    </w:p>
    <w:p w14:paraId="391C1E6A" w14:textId="65EA5FD7" w:rsidR="007D1E35" w:rsidRDefault="007D1E35" w:rsidP="2162A8A4">
      <w:pPr>
        <w:rPr>
          <w:rStyle w:val="Strong"/>
          <w:sz w:val="22"/>
          <w:szCs w:val="22"/>
        </w:rPr>
      </w:pPr>
      <w:r w:rsidRPr="3FCF7DDA">
        <w:rPr>
          <w:rStyle w:val="Strong"/>
          <w:sz w:val="22"/>
          <w:szCs w:val="22"/>
        </w:rPr>
        <w:t>What’s new in this version?</w:t>
      </w:r>
    </w:p>
    <w:p w14:paraId="612B3C5C" w14:textId="5F61ADA5" w:rsidR="00646951" w:rsidRDefault="00646951" w:rsidP="2162A8A4">
      <w:pPr>
        <w:pStyle w:val="ListParagraph"/>
        <w:numPr>
          <w:ilvl w:val="0"/>
          <w:numId w:val="10"/>
        </w:numPr>
        <w:spacing w:line="259" w:lineRule="auto"/>
        <w:rPr>
          <w:sz w:val="22"/>
          <w:szCs w:val="22"/>
        </w:rPr>
      </w:pPr>
      <w:r>
        <w:rPr>
          <w:sz w:val="22"/>
          <w:szCs w:val="22"/>
        </w:rPr>
        <w:t>SB1 Instructor Qualifications Requirement</w:t>
      </w:r>
    </w:p>
    <w:p w14:paraId="3C810C03" w14:textId="117218B9" w:rsidR="00876E39" w:rsidRDefault="00876E39" w:rsidP="2162A8A4">
      <w:pPr>
        <w:pStyle w:val="ListParagraph"/>
        <w:numPr>
          <w:ilvl w:val="0"/>
          <w:numId w:val="10"/>
        </w:numPr>
        <w:spacing w:line="259" w:lineRule="auto"/>
        <w:rPr>
          <w:sz w:val="22"/>
          <w:szCs w:val="22"/>
        </w:rPr>
      </w:pPr>
      <w:r>
        <w:rPr>
          <w:sz w:val="22"/>
          <w:szCs w:val="22"/>
        </w:rPr>
        <w:t>Header and Font adjustments for Accessibility</w:t>
      </w:r>
    </w:p>
    <w:p w14:paraId="192F7DDC" w14:textId="599EA0D8" w:rsidR="263FB7A1" w:rsidRDefault="0C385FFB" w:rsidP="2162A8A4">
      <w:pPr>
        <w:pStyle w:val="ListParagraph"/>
        <w:numPr>
          <w:ilvl w:val="0"/>
          <w:numId w:val="10"/>
        </w:numPr>
        <w:spacing w:line="259" w:lineRule="auto"/>
        <w:rPr>
          <w:sz w:val="22"/>
          <w:szCs w:val="22"/>
        </w:rPr>
      </w:pPr>
      <w:r w:rsidRPr="3FCF7DDA">
        <w:rPr>
          <w:sz w:val="22"/>
          <w:szCs w:val="22"/>
        </w:rPr>
        <w:t xml:space="preserve">Front page </w:t>
      </w:r>
      <w:r w:rsidR="00046BD4">
        <w:rPr>
          <w:sz w:val="22"/>
          <w:szCs w:val="22"/>
        </w:rPr>
        <w:t xml:space="preserve">clickable </w:t>
      </w:r>
      <w:r w:rsidRPr="3FCF7DDA">
        <w:rPr>
          <w:sz w:val="22"/>
          <w:szCs w:val="22"/>
        </w:rPr>
        <w:t>table of contents</w:t>
      </w:r>
    </w:p>
    <w:p w14:paraId="5849F41A" w14:textId="28F48228" w:rsidR="00401CB5" w:rsidRDefault="00401CB5" w:rsidP="00401CB5">
      <w:pPr>
        <w:pStyle w:val="ListParagraph"/>
        <w:numPr>
          <w:ilvl w:val="0"/>
          <w:numId w:val="10"/>
        </w:numPr>
        <w:rPr>
          <w:sz w:val="22"/>
          <w:szCs w:val="22"/>
        </w:rPr>
      </w:pPr>
      <w:r w:rsidRPr="3FCF7DDA">
        <w:rPr>
          <w:sz w:val="22"/>
          <w:szCs w:val="22"/>
        </w:rPr>
        <w:t>Updated information regarding required textbooks. Considerations for open resources or inclusive access through the bookstore are noted.</w:t>
      </w:r>
    </w:p>
    <w:p w14:paraId="04410026" w14:textId="5C7E7F94" w:rsidR="00413E01" w:rsidRDefault="00413E01" w:rsidP="00413E01">
      <w:pPr>
        <w:pStyle w:val="ListParagraph"/>
        <w:numPr>
          <w:ilvl w:val="0"/>
          <w:numId w:val="10"/>
        </w:numPr>
        <w:rPr>
          <w:sz w:val="22"/>
          <w:szCs w:val="22"/>
        </w:rPr>
      </w:pPr>
      <w:r w:rsidRPr="3FCF7DDA">
        <w:rPr>
          <w:sz w:val="22"/>
          <w:szCs w:val="22"/>
        </w:rPr>
        <w:t>Updated the Instructor Contact / Reply notation to encourage instructors to note how long it should take to receive feedback on assignments/discussions/quizzes.</w:t>
      </w:r>
    </w:p>
    <w:p w14:paraId="4E1F2AE7" w14:textId="0F7A76EC" w:rsidR="007D1E35" w:rsidRPr="0059668E" w:rsidRDefault="44CB4C24" w:rsidP="007D1E35">
      <w:pPr>
        <w:pStyle w:val="ListParagraph"/>
        <w:numPr>
          <w:ilvl w:val="0"/>
          <w:numId w:val="10"/>
        </w:numPr>
        <w:spacing w:line="259" w:lineRule="auto"/>
        <w:rPr>
          <w:sz w:val="22"/>
          <w:szCs w:val="22"/>
        </w:rPr>
      </w:pPr>
      <w:r w:rsidRPr="3FCF7DDA">
        <w:rPr>
          <w:sz w:val="22"/>
          <w:szCs w:val="22"/>
        </w:rPr>
        <w:t>Update links for University Policies</w:t>
      </w:r>
      <w:r w:rsidR="3A714AB6" w:rsidRPr="3FCF7DDA">
        <w:rPr>
          <w:sz w:val="22"/>
          <w:szCs w:val="22"/>
        </w:rPr>
        <w:t xml:space="preserve"> </w:t>
      </w:r>
      <w:r w:rsidR="00046BD4">
        <w:rPr>
          <w:sz w:val="22"/>
          <w:szCs w:val="22"/>
        </w:rPr>
        <w:t xml:space="preserve">and </w:t>
      </w:r>
      <w:r w:rsidRPr="00046BD4">
        <w:rPr>
          <w:sz w:val="22"/>
          <w:szCs w:val="22"/>
        </w:rPr>
        <w:t>student, academic, and technical support</w:t>
      </w:r>
    </w:p>
    <w:p w14:paraId="3BB4157E" w14:textId="77777777" w:rsidR="0059668E" w:rsidRDefault="0059668E" w:rsidP="002F2275">
      <w:pPr>
        <w:jc w:val="center"/>
        <w:rPr>
          <w:rStyle w:val="IntenseEmphasis"/>
          <w:color w:val="000000" w:themeColor="text1"/>
          <w:sz w:val="22"/>
          <w:szCs w:val="22"/>
          <w:highlight w:val="yellow"/>
        </w:rPr>
      </w:pPr>
    </w:p>
    <w:p w14:paraId="687292F9" w14:textId="683105B0" w:rsidR="009603CD" w:rsidRPr="00046BD4" w:rsidRDefault="007D1E35" w:rsidP="002F2275">
      <w:pPr>
        <w:jc w:val="center"/>
        <w:rPr>
          <w:rStyle w:val="IntenseEmphasis"/>
          <w:color w:val="000000" w:themeColor="text1"/>
          <w:sz w:val="22"/>
          <w:szCs w:val="22"/>
        </w:rPr>
      </w:pPr>
      <w:r w:rsidRPr="00046BD4">
        <w:rPr>
          <w:rStyle w:val="IntenseEmphasis"/>
          <w:color w:val="000000" w:themeColor="text1"/>
          <w:sz w:val="22"/>
          <w:szCs w:val="22"/>
          <w:highlight w:val="yellow"/>
        </w:rPr>
        <w:t>Don’t forget to delete this page</w:t>
      </w:r>
      <w:r w:rsidR="00EC73EB" w:rsidRPr="00046BD4">
        <w:rPr>
          <w:rStyle w:val="IntenseEmphasis"/>
          <w:color w:val="000000" w:themeColor="text1"/>
          <w:sz w:val="22"/>
          <w:szCs w:val="22"/>
          <w:highlight w:val="yellow"/>
        </w:rPr>
        <w:t>!</w:t>
      </w:r>
    </w:p>
    <w:p w14:paraId="65A01D2F" w14:textId="1BC4CF6D" w:rsidR="00D41142" w:rsidRDefault="00B4738D" w:rsidP="006A354C">
      <w:pPr>
        <w:ind w:left="5760" w:firstLine="720"/>
        <w:rPr>
          <w:rStyle w:val="IntenseEmphasis"/>
          <w:sz w:val="22"/>
          <w:szCs w:val="22"/>
        </w:rPr>
      </w:pPr>
      <w:r>
        <w:rPr>
          <w:b/>
          <w:noProof/>
        </w:rPr>
        <w:lastRenderedPageBreak/>
        <w:drawing>
          <wp:inline distT="0" distB="0" distL="0" distR="0" wp14:anchorId="2E5D6DBC" wp14:editId="48EFE76D">
            <wp:extent cx="2110156" cy="914400"/>
            <wp:effectExtent l="0" t="0" r="0" b="0"/>
            <wp:docPr id="3" name="Picture 3" descr="The official logo of The University of Akron" title="The University of Akr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AOPU_Vert282&amp;284.png"/>
                    <pic:cNvPicPr/>
                  </pic:nvPicPr>
                  <pic:blipFill>
                    <a:blip r:embed="rId14">
                      <a:extLst>
                        <a:ext uri="{28A0092B-C50C-407E-A947-70E740481C1C}">
                          <a14:useLocalDpi xmlns:a14="http://schemas.microsoft.com/office/drawing/2010/main" val="0"/>
                        </a:ext>
                      </a:extLst>
                    </a:blip>
                    <a:stretch>
                      <a:fillRect/>
                    </a:stretch>
                  </pic:blipFill>
                  <pic:spPr>
                    <a:xfrm>
                      <a:off x="0" y="0"/>
                      <a:ext cx="2110156" cy="914400"/>
                    </a:xfrm>
                    <a:prstGeom prst="rect">
                      <a:avLst/>
                    </a:prstGeom>
                  </pic:spPr>
                </pic:pic>
              </a:graphicData>
            </a:graphic>
          </wp:inline>
        </w:drawing>
      </w:r>
    </w:p>
    <w:p w14:paraId="796C16D4" w14:textId="74B96648" w:rsidR="00D41142" w:rsidRPr="00CD3D43" w:rsidRDefault="00046BD4" w:rsidP="00395FC6">
      <w:pPr>
        <w:rPr>
          <w:rStyle w:val="IntenseEmphasis"/>
          <w:b/>
          <w:bCs/>
          <w:color w:val="2F5496" w:themeColor="accent1" w:themeShade="BF"/>
          <w:spacing w:val="5"/>
        </w:rPr>
      </w:pPr>
      <w:r w:rsidRPr="00B4738D">
        <w:rPr>
          <w:rStyle w:val="BookTitle"/>
          <w:highlight w:val="yellow"/>
        </w:rPr>
        <w:t xml:space="preserve">Course </w:t>
      </w:r>
      <w:r w:rsidR="00B4738D" w:rsidRPr="00B4738D">
        <w:rPr>
          <w:rStyle w:val="BookTitle"/>
          <w:highlight w:val="yellow"/>
        </w:rPr>
        <w:t>Name</w:t>
      </w:r>
    </w:p>
    <w:p w14:paraId="667C9F2A" w14:textId="77777777" w:rsidR="00CD3D43" w:rsidRPr="00CD3D43" w:rsidRDefault="00CD3D43" w:rsidP="00CD3D43">
      <w:pPr>
        <w:pStyle w:val="NormalWeb"/>
        <w:rPr>
          <w:b/>
          <w:bCs/>
        </w:rPr>
      </w:pPr>
      <w:r w:rsidRPr="00CD3D43">
        <w:rPr>
          <w:b/>
          <w:bCs/>
        </w:rPr>
        <w:t xml:space="preserve">The University of Akron </w:t>
      </w:r>
    </w:p>
    <w:p w14:paraId="55F2E985" w14:textId="77777777" w:rsidR="00CD3D43" w:rsidRPr="00CD3D43" w:rsidRDefault="00CD3D43" w:rsidP="00CD3D43">
      <w:pPr>
        <w:pStyle w:val="NormalWeb"/>
        <w:rPr>
          <w:b/>
          <w:bCs/>
        </w:rPr>
      </w:pPr>
      <w:r w:rsidRPr="00CD3D43">
        <w:rPr>
          <w:b/>
          <w:bCs/>
        </w:rPr>
        <w:t xml:space="preserve">College/School/Department of &lt;xxx&gt; </w:t>
      </w:r>
    </w:p>
    <w:p w14:paraId="3CA898B3" w14:textId="02B67720" w:rsidR="007D1E35" w:rsidRPr="0059668E" w:rsidRDefault="00CD3D43" w:rsidP="0059668E">
      <w:pPr>
        <w:pStyle w:val="NormalWeb"/>
        <w:rPr>
          <w:b/>
          <w:bCs/>
        </w:rPr>
      </w:pPr>
      <w:r w:rsidRPr="00CD3D43">
        <w:rPr>
          <w:b/>
          <w:bCs/>
        </w:rPr>
        <w:t xml:space="preserve">Course Number: #### ### (# credits) </w:t>
      </w:r>
    </w:p>
    <w:p w14:paraId="11B10E65" w14:textId="5E3F1651" w:rsidR="006A354C" w:rsidRPr="0059668E" w:rsidRDefault="006A354C" w:rsidP="006A354C">
      <w:pPr>
        <w:pStyle w:val="Caption"/>
        <w:keepNext/>
        <w:rPr>
          <w:sz w:val="20"/>
          <w:szCs w:val="20"/>
        </w:rPr>
      </w:pPr>
      <w:r w:rsidRPr="0059668E">
        <w:rPr>
          <w:sz w:val="20"/>
          <w:szCs w:val="20"/>
        </w:rPr>
        <w:t xml:space="preserve">Table </w:t>
      </w:r>
      <w:r w:rsidRPr="0059668E">
        <w:rPr>
          <w:sz w:val="20"/>
          <w:szCs w:val="20"/>
        </w:rPr>
        <w:fldChar w:fldCharType="begin"/>
      </w:r>
      <w:r w:rsidRPr="0059668E">
        <w:rPr>
          <w:sz w:val="20"/>
          <w:szCs w:val="20"/>
        </w:rPr>
        <w:instrText xml:space="preserve"> SEQ Table \* ARABIC </w:instrText>
      </w:r>
      <w:r w:rsidRPr="0059668E">
        <w:rPr>
          <w:sz w:val="20"/>
          <w:szCs w:val="20"/>
        </w:rPr>
        <w:fldChar w:fldCharType="separate"/>
      </w:r>
      <w:r w:rsidRPr="0059668E">
        <w:rPr>
          <w:noProof/>
          <w:sz w:val="20"/>
          <w:szCs w:val="20"/>
        </w:rPr>
        <w:t>1</w:t>
      </w:r>
      <w:r w:rsidRPr="0059668E">
        <w:rPr>
          <w:noProof/>
          <w:sz w:val="20"/>
          <w:szCs w:val="20"/>
        </w:rPr>
        <w:fldChar w:fldCharType="end"/>
      </w:r>
      <w:r w:rsidRPr="0059668E">
        <w:rPr>
          <w:sz w:val="20"/>
          <w:szCs w:val="20"/>
        </w:rPr>
        <w:t>: Quick Course Information</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4065"/>
        <w:gridCol w:w="1696"/>
        <w:gridCol w:w="2730"/>
      </w:tblGrid>
      <w:tr w:rsidR="007D1E35" w14:paraId="20A5C65E" w14:textId="77777777" w:rsidTr="7586C4FC">
        <w:trPr>
          <w:trHeight w:val="275"/>
        </w:trPr>
        <w:tc>
          <w:tcPr>
            <w:tcW w:w="1367" w:type="dxa"/>
          </w:tcPr>
          <w:p w14:paraId="4F00A58F" w14:textId="77777777" w:rsidR="007D1E35" w:rsidRDefault="007D1E3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Pr>
                <w:b/>
              </w:rPr>
              <w:t>Instructor:</w:t>
            </w:r>
          </w:p>
        </w:tc>
        <w:tc>
          <w:tcPr>
            <w:tcW w:w="4065" w:type="dxa"/>
          </w:tcPr>
          <w:p w14:paraId="66DC442D" w14:textId="77777777" w:rsidR="007D1E35" w:rsidRPr="009C578F" w:rsidRDefault="007D1E3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rPr>
            </w:pPr>
            <w:r w:rsidRPr="009C578F">
              <w:rPr>
                <w:i/>
              </w:rPr>
              <w:t>First Name Last Name</w:t>
            </w:r>
          </w:p>
        </w:tc>
        <w:tc>
          <w:tcPr>
            <w:tcW w:w="1696" w:type="dxa"/>
          </w:tcPr>
          <w:p w14:paraId="2B305B66" w14:textId="77777777" w:rsidR="007D1E35" w:rsidRDefault="007D1E3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Pr>
                <w:b/>
              </w:rPr>
              <w:t xml:space="preserve">Year/Term: </w:t>
            </w:r>
          </w:p>
        </w:tc>
        <w:tc>
          <w:tcPr>
            <w:tcW w:w="2730" w:type="dxa"/>
          </w:tcPr>
          <w:p w14:paraId="792F24DA" w14:textId="77777777" w:rsidR="007D1E35" w:rsidRPr="001413A3" w:rsidRDefault="007D1E3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9C578F">
              <w:rPr>
                <w:i/>
              </w:rPr>
              <w:t>Semester</w:t>
            </w:r>
            <w:r>
              <w:t xml:space="preserve"> </w:t>
            </w:r>
            <w:r w:rsidRPr="007E68E1">
              <w:rPr>
                <w:i/>
                <w:iCs/>
              </w:rPr>
              <w:t>####</w:t>
            </w:r>
          </w:p>
        </w:tc>
      </w:tr>
      <w:tr w:rsidR="7586C4FC" w14:paraId="751BEE31" w14:textId="77777777" w:rsidTr="7586C4FC">
        <w:trPr>
          <w:trHeight w:val="275"/>
        </w:trPr>
        <w:tc>
          <w:tcPr>
            <w:tcW w:w="1367" w:type="dxa"/>
          </w:tcPr>
          <w:p w14:paraId="05241772" w14:textId="77777777" w:rsidR="7586C4FC" w:rsidRDefault="7586C4FC" w:rsidP="7586C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rPr>
            </w:pPr>
            <w:r w:rsidRPr="7586C4FC">
              <w:rPr>
                <w:b/>
                <w:bCs/>
              </w:rPr>
              <w:t>Office:</w:t>
            </w:r>
          </w:p>
        </w:tc>
        <w:tc>
          <w:tcPr>
            <w:tcW w:w="4065" w:type="dxa"/>
          </w:tcPr>
          <w:p w14:paraId="31FD75DF" w14:textId="14B0EC8B" w:rsidR="7586C4FC" w:rsidRDefault="7586C4FC" w:rsidP="7586C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iCs/>
              </w:rPr>
            </w:pPr>
            <w:r>
              <w:t xml:space="preserve">Building </w:t>
            </w:r>
            <w:r w:rsidRPr="7586C4FC">
              <w:rPr>
                <w:i/>
                <w:iCs/>
              </w:rPr>
              <w:t>#### (or virtual)</w:t>
            </w:r>
          </w:p>
        </w:tc>
        <w:tc>
          <w:tcPr>
            <w:tcW w:w="1696" w:type="dxa"/>
          </w:tcPr>
          <w:p w14:paraId="4D60CFCC" w14:textId="2A21DA32" w:rsidR="1DE7F168" w:rsidRDefault="1DE7F168" w:rsidP="7586C4FC">
            <w:pPr>
              <w:rPr>
                <w:b/>
                <w:bCs/>
              </w:rPr>
            </w:pPr>
            <w:r w:rsidRPr="7586C4FC">
              <w:rPr>
                <w:b/>
                <w:bCs/>
              </w:rPr>
              <w:t>Start Date:</w:t>
            </w:r>
          </w:p>
        </w:tc>
        <w:tc>
          <w:tcPr>
            <w:tcW w:w="2730" w:type="dxa"/>
          </w:tcPr>
          <w:p w14:paraId="10F13D82" w14:textId="7664AC56" w:rsidR="7586C4FC" w:rsidRDefault="7586C4FC" w:rsidP="7586C4FC">
            <w:pPr>
              <w:rPr>
                <w:i/>
                <w:iCs/>
              </w:rPr>
            </w:pPr>
          </w:p>
        </w:tc>
      </w:tr>
      <w:tr w:rsidR="007D1E35" w14:paraId="19D75CBC" w14:textId="77777777" w:rsidTr="7586C4FC">
        <w:trPr>
          <w:trHeight w:val="266"/>
        </w:trPr>
        <w:tc>
          <w:tcPr>
            <w:tcW w:w="1367" w:type="dxa"/>
          </w:tcPr>
          <w:p w14:paraId="12B7D1B4" w14:textId="3335193E" w:rsidR="007D1E35" w:rsidRDefault="1DE7F168" w:rsidP="7586C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rPr>
            </w:pPr>
            <w:r w:rsidRPr="7586C4FC">
              <w:rPr>
                <w:b/>
                <w:bCs/>
              </w:rPr>
              <w:t>Phone:</w:t>
            </w:r>
          </w:p>
        </w:tc>
        <w:tc>
          <w:tcPr>
            <w:tcW w:w="4065" w:type="dxa"/>
          </w:tcPr>
          <w:p w14:paraId="30F499CB" w14:textId="52B021D1" w:rsidR="007D1E35" w:rsidRPr="007E68E1" w:rsidRDefault="1DE7F168" w:rsidP="7586C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iCs/>
              </w:rPr>
            </w:pPr>
            <w:r w:rsidRPr="7586C4FC">
              <w:rPr>
                <w:i/>
                <w:iCs/>
              </w:rPr>
              <w:t>330-972-####</w:t>
            </w:r>
          </w:p>
        </w:tc>
        <w:tc>
          <w:tcPr>
            <w:tcW w:w="1696" w:type="dxa"/>
          </w:tcPr>
          <w:p w14:paraId="32BCCB73" w14:textId="1F528711" w:rsidR="007D1E35" w:rsidRDefault="1C8EA1E3" w:rsidP="2162A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rPr>
            </w:pPr>
            <w:r w:rsidRPr="2162A8A4">
              <w:rPr>
                <w:b/>
                <w:bCs/>
              </w:rPr>
              <w:t>Email:</w:t>
            </w:r>
          </w:p>
        </w:tc>
        <w:tc>
          <w:tcPr>
            <w:tcW w:w="2730" w:type="dxa"/>
          </w:tcPr>
          <w:p w14:paraId="0FD5D84B" w14:textId="6C99F893" w:rsidR="007D1E35" w:rsidRPr="007E68E1" w:rsidRDefault="7A0C90AE" w:rsidP="2162A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iCs/>
              </w:rPr>
            </w:pPr>
            <w:r w:rsidRPr="2162A8A4">
              <w:rPr>
                <w:i/>
                <w:iCs/>
              </w:rPr>
              <w:t>You@uakron.edu</w:t>
            </w:r>
          </w:p>
        </w:tc>
      </w:tr>
      <w:tr w:rsidR="007D1E35" w14:paraId="0FAA33B2" w14:textId="77777777" w:rsidTr="7586C4FC">
        <w:trPr>
          <w:trHeight w:val="660"/>
        </w:trPr>
        <w:tc>
          <w:tcPr>
            <w:tcW w:w="1367" w:type="dxa"/>
          </w:tcPr>
          <w:p w14:paraId="760D6791" w14:textId="50495606" w:rsidR="007D1E35" w:rsidRDefault="69C47799" w:rsidP="2162A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rPr>
            </w:pPr>
            <w:r w:rsidRPr="2162A8A4">
              <w:rPr>
                <w:b/>
                <w:bCs/>
              </w:rPr>
              <w:t>Preferred Contact</w:t>
            </w:r>
            <w:r w:rsidR="3C71D4CE" w:rsidRPr="4EBEA485">
              <w:rPr>
                <w:b/>
                <w:bCs/>
              </w:rPr>
              <w:t>:</w:t>
            </w:r>
          </w:p>
        </w:tc>
        <w:tc>
          <w:tcPr>
            <w:tcW w:w="4065" w:type="dxa"/>
          </w:tcPr>
          <w:p w14:paraId="7B4B2C9E" w14:textId="4101B914" w:rsidR="007D1E35" w:rsidRPr="009C578F" w:rsidRDefault="4AD2DBD1" w:rsidP="2162A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iCs/>
              </w:rPr>
            </w:pPr>
            <w:r w:rsidRPr="2162A8A4">
              <w:rPr>
                <w:i/>
                <w:iCs/>
              </w:rPr>
              <w:t xml:space="preserve">Ex: </w:t>
            </w:r>
            <w:r w:rsidR="752A0622" w:rsidRPr="2162A8A4">
              <w:rPr>
                <w:i/>
                <w:iCs/>
              </w:rPr>
              <w:t>I will reply within 2</w:t>
            </w:r>
            <w:r w:rsidR="2785F0AE" w:rsidRPr="2162A8A4">
              <w:rPr>
                <w:i/>
                <w:iCs/>
              </w:rPr>
              <w:t xml:space="preserve"> business days</w:t>
            </w:r>
            <w:r w:rsidR="3072D9D4" w:rsidRPr="2162A8A4">
              <w:rPr>
                <w:i/>
                <w:iCs/>
              </w:rPr>
              <w:t xml:space="preserve"> if you email me through </w:t>
            </w:r>
            <w:proofErr w:type="spellStart"/>
            <w:r w:rsidR="3072D9D4" w:rsidRPr="2162A8A4">
              <w:rPr>
                <w:i/>
                <w:iCs/>
              </w:rPr>
              <w:t>U</w:t>
            </w:r>
            <w:r w:rsidR="00F5FF05" w:rsidRPr="2162A8A4">
              <w:rPr>
                <w:i/>
                <w:iCs/>
              </w:rPr>
              <w:t>A</w:t>
            </w:r>
            <w:r w:rsidR="3072D9D4" w:rsidRPr="2162A8A4">
              <w:rPr>
                <w:i/>
                <w:iCs/>
              </w:rPr>
              <w:t>kron</w:t>
            </w:r>
            <w:proofErr w:type="spellEnd"/>
            <w:r w:rsidR="3072D9D4" w:rsidRPr="2162A8A4">
              <w:rPr>
                <w:i/>
                <w:iCs/>
              </w:rPr>
              <w:t xml:space="preserve"> email.</w:t>
            </w:r>
          </w:p>
        </w:tc>
        <w:tc>
          <w:tcPr>
            <w:tcW w:w="1696" w:type="dxa"/>
          </w:tcPr>
          <w:p w14:paraId="0DFBAED9" w14:textId="3C5597A2" w:rsidR="007D1E35" w:rsidRDefault="005224E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Pr>
                <w:b/>
              </w:rPr>
              <w:t>Student</w:t>
            </w:r>
            <w:r w:rsidR="007D1E35">
              <w:rPr>
                <w:b/>
              </w:rPr>
              <w:t xml:space="preserve"> Hours:</w:t>
            </w:r>
          </w:p>
        </w:tc>
        <w:tc>
          <w:tcPr>
            <w:tcW w:w="2730" w:type="dxa"/>
          </w:tcPr>
          <w:p w14:paraId="27BD6236" w14:textId="17BC891F" w:rsidR="42C6EB39" w:rsidRDefault="42C6EB39" w:rsidP="2162A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59" w:lineRule="auto"/>
            </w:pPr>
            <w:r w:rsidRPr="2162A8A4">
              <w:rPr>
                <w:i/>
                <w:iCs/>
              </w:rPr>
              <w:t>Ex: Optional MS Teams meetings MWF 3:00pm</w:t>
            </w:r>
          </w:p>
          <w:p w14:paraId="4FCD3D01" w14:textId="77777777" w:rsidR="007D1E35" w:rsidRPr="005C0767" w:rsidRDefault="007D1E3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rPr>
            </w:pPr>
          </w:p>
        </w:tc>
      </w:tr>
      <w:tr w:rsidR="2162A8A4" w14:paraId="1C048639" w14:textId="77777777" w:rsidTr="7586C4FC">
        <w:trPr>
          <w:trHeight w:val="275"/>
        </w:trPr>
        <w:tc>
          <w:tcPr>
            <w:tcW w:w="1367" w:type="dxa"/>
          </w:tcPr>
          <w:p w14:paraId="17A66C46" w14:textId="41C1DDBB" w:rsidR="1BC10088" w:rsidRDefault="1BC10088" w:rsidP="2162A8A4">
            <w:pPr>
              <w:rPr>
                <w:b/>
                <w:bCs/>
              </w:rPr>
            </w:pPr>
            <w:r w:rsidRPr="2162A8A4">
              <w:rPr>
                <w:b/>
                <w:bCs/>
              </w:rPr>
              <w:t>Course Format</w:t>
            </w:r>
            <w:r w:rsidR="1A8CF5FC" w:rsidRPr="62955AD0">
              <w:rPr>
                <w:b/>
                <w:bCs/>
              </w:rPr>
              <w:t>:</w:t>
            </w:r>
          </w:p>
        </w:tc>
        <w:tc>
          <w:tcPr>
            <w:tcW w:w="4065" w:type="dxa"/>
          </w:tcPr>
          <w:p w14:paraId="55CEECFB" w14:textId="14DAE4FC" w:rsidR="1BC10088" w:rsidRDefault="1BC10088" w:rsidP="2162A8A4">
            <w:pPr>
              <w:rPr>
                <w:i/>
                <w:iCs/>
              </w:rPr>
            </w:pPr>
            <w:r w:rsidRPr="2162A8A4">
              <w:rPr>
                <w:i/>
                <w:iCs/>
              </w:rPr>
              <w:t>Ex: Asynchronous vs. Online course with synchronous meetings in MS Teams</w:t>
            </w:r>
            <w:r w:rsidR="603A10E1" w:rsidRPr="2162A8A4">
              <w:rPr>
                <w:i/>
                <w:iCs/>
              </w:rPr>
              <w:t>, hybrid or blended</w:t>
            </w:r>
          </w:p>
        </w:tc>
        <w:tc>
          <w:tcPr>
            <w:tcW w:w="1696" w:type="dxa"/>
          </w:tcPr>
          <w:p w14:paraId="555E4576" w14:textId="30112FE9" w:rsidR="38D46094" w:rsidRDefault="38D46094" w:rsidP="2162A8A4">
            <w:pPr>
              <w:rPr>
                <w:b/>
                <w:bCs/>
              </w:rPr>
            </w:pPr>
            <w:r w:rsidRPr="2162A8A4">
              <w:rPr>
                <w:b/>
                <w:bCs/>
              </w:rPr>
              <w:t>Time Commitment</w:t>
            </w:r>
            <w:r w:rsidR="680F012C" w:rsidRPr="62955AD0">
              <w:rPr>
                <w:b/>
                <w:bCs/>
              </w:rPr>
              <w:t>:</w:t>
            </w:r>
          </w:p>
        </w:tc>
        <w:tc>
          <w:tcPr>
            <w:tcW w:w="2730" w:type="dxa"/>
          </w:tcPr>
          <w:p w14:paraId="1E826340" w14:textId="210ADCFF" w:rsidR="26C27D78" w:rsidRDefault="26C27D78" w:rsidP="2162A8A4">
            <w:pPr>
              <w:rPr>
                <w:i/>
                <w:iCs/>
              </w:rPr>
            </w:pPr>
            <w:r w:rsidRPr="2162A8A4">
              <w:rPr>
                <w:i/>
                <w:iCs/>
              </w:rPr>
              <w:t>At least 3 hours/week</w:t>
            </w:r>
          </w:p>
        </w:tc>
      </w:tr>
      <w:tr w:rsidR="007D1E35" w14:paraId="53283365" w14:textId="77777777" w:rsidTr="7586C4FC">
        <w:trPr>
          <w:trHeight w:val="960"/>
        </w:trPr>
        <w:tc>
          <w:tcPr>
            <w:tcW w:w="9858" w:type="dxa"/>
            <w:gridSpan w:val="4"/>
          </w:tcPr>
          <w:p w14:paraId="35B4348C" w14:textId="18A6810A" w:rsidR="007D1E35" w:rsidRDefault="006A354C" w:rsidP="2162A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iCs/>
              </w:rPr>
            </w:pPr>
            <w:r>
              <w:rPr>
                <w:b/>
                <w:bCs/>
              </w:rPr>
              <w:t xml:space="preserve">Additional </w:t>
            </w:r>
            <w:r w:rsidR="007D1E35" w:rsidRPr="2162A8A4">
              <w:rPr>
                <w:b/>
                <w:bCs/>
              </w:rPr>
              <w:t>information on meeting times and location/s</w:t>
            </w:r>
          </w:p>
          <w:p w14:paraId="0F8DEF76" w14:textId="3CCD9D7E" w:rsidR="007D1E35" w:rsidRDefault="572B7DFA" w:rsidP="2162A8A4">
            <w:pPr>
              <w:spacing w:line="259" w:lineRule="auto"/>
              <w:rPr>
                <w:i/>
                <w:iCs/>
              </w:rPr>
            </w:pPr>
            <w:r w:rsidRPr="2162A8A4">
              <w:rPr>
                <w:i/>
                <w:iCs/>
              </w:rPr>
              <w:t>Ex: This course requires students to be active participants in live MS Teams meetings T</w:t>
            </w:r>
            <w:r w:rsidR="2B7F1314" w:rsidRPr="2162A8A4">
              <w:rPr>
                <w:i/>
                <w:iCs/>
              </w:rPr>
              <w:t>/</w:t>
            </w:r>
            <w:r w:rsidRPr="2162A8A4">
              <w:rPr>
                <w:i/>
                <w:iCs/>
              </w:rPr>
              <w:t>Th 1:00-2:00pm</w:t>
            </w:r>
          </w:p>
        </w:tc>
      </w:tr>
    </w:tbl>
    <w:p w14:paraId="177153EF" w14:textId="2DCFCA20" w:rsidR="2162A8A4" w:rsidRDefault="2162A8A4" w:rsidP="2162A8A4"/>
    <w:p w14:paraId="13115F2E" w14:textId="6483401B" w:rsidR="00646951" w:rsidRPr="0059668E" w:rsidRDefault="008B755B">
      <w:pPr>
        <w:pStyle w:val="TOC1"/>
        <w:tabs>
          <w:tab w:val="right" w:leader="dot" w:pos="9350"/>
        </w:tabs>
        <w:rPr>
          <w:rFonts w:eastAsiaTheme="minorEastAsia" w:cstheme="minorBidi"/>
          <w:b w:val="0"/>
          <w:bCs w:val="0"/>
          <w:caps w:val="0"/>
          <w:noProof/>
          <w:kern w:val="2"/>
          <w:sz w:val="22"/>
          <w:szCs w:val="22"/>
          <w14:ligatures w14:val="standardContextual"/>
        </w:rPr>
      </w:pPr>
      <w:r>
        <w:fldChar w:fldCharType="begin"/>
      </w:r>
      <w:r w:rsidR="005305CF">
        <w:instrText>TOC \o "1-2" \h \z \u</w:instrText>
      </w:r>
      <w:r>
        <w:fldChar w:fldCharType="separate"/>
      </w:r>
      <w:hyperlink w:anchor="_Toc202181781" w:history="1">
        <w:r w:rsidR="00646951" w:rsidRPr="006C2F42">
          <w:rPr>
            <w:rStyle w:val="Hyperlink"/>
            <w:noProof/>
          </w:rPr>
          <w:t>Course Information</w:t>
        </w:r>
        <w:r w:rsidR="00646951">
          <w:rPr>
            <w:noProof/>
            <w:webHidden/>
          </w:rPr>
          <w:tab/>
        </w:r>
        <w:r w:rsidR="00646951">
          <w:rPr>
            <w:noProof/>
            <w:webHidden/>
          </w:rPr>
          <w:fldChar w:fldCharType="begin"/>
        </w:r>
        <w:r w:rsidR="00646951">
          <w:rPr>
            <w:noProof/>
            <w:webHidden/>
          </w:rPr>
          <w:instrText xml:space="preserve"> PAGEREF _Toc202181781 \h </w:instrText>
        </w:r>
        <w:r w:rsidR="00646951">
          <w:rPr>
            <w:noProof/>
            <w:webHidden/>
          </w:rPr>
        </w:r>
        <w:r w:rsidR="00646951">
          <w:rPr>
            <w:noProof/>
            <w:webHidden/>
          </w:rPr>
          <w:fldChar w:fldCharType="separate"/>
        </w:r>
        <w:r w:rsidR="00646951">
          <w:rPr>
            <w:noProof/>
            <w:webHidden/>
          </w:rPr>
          <w:t>3</w:t>
        </w:r>
        <w:r w:rsidR="00646951">
          <w:rPr>
            <w:noProof/>
            <w:webHidden/>
          </w:rPr>
          <w:fldChar w:fldCharType="end"/>
        </w:r>
      </w:hyperlink>
    </w:p>
    <w:p w14:paraId="1C7D32DE" w14:textId="093A18EF" w:rsidR="00646951" w:rsidRDefault="00646951">
      <w:pPr>
        <w:pStyle w:val="TOC2"/>
        <w:tabs>
          <w:tab w:val="right" w:leader="dot" w:pos="9350"/>
        </w:tabs>
        <w:rPr>
          <w:rFonts w:eastAsiaTheme="minorEastAsia" w:cstheme="minorBidi"/>
          <w:smallCaps w:val="0"/>
          <w:noProof/>
          <w:kern w:val="2"/>
          <w:sz w:val="24"/>
          <w:szCs w:val="24"/>
          <w14:ligatures w14:val="standardContextual"/>
        </w:rPr>
      </w:pPr>
      <w:hyperlink w:anchor="_Toc202181782" w:history="1">
        <w:r w:rsidRPr="006C2F42">
          <w:rPr>
            <w:rStyle w:val="Hyperlink"/>
            <w:noProof/>
          </w:rPr>
          <w:t>Instr</w:t>
        </w:r>
        <w:r w:rsidRPr="006C2F42">
          <w:rPr>
            <w:rStyle w:val="Hyperlink"/>
            <w:noProof/>
          </w:rPr>
          <w:t>u</w:t>
        </w:r>
        <w:r w:rsidRPr="006C2F42">
          <w:rPr>
            <w:rStyle w:val="Hyperlink"/>
            <w:noProof/>
          </w:rPr>
          <w:t>ctor Qualifications</w:t>
        </w:r>
        <w:r>
          <w:rPr>
            <w:noProof/>
            <w:webHidden/>
          </w:rPr>
          <w:tab/>
        </w:r>
        <w:r>
          <w:rPr>
            <w:noProof/>
            <w:webHidden/>
          </w:rPr>
          <w:fldChar w:fldCharType="begin"/>
        </w:r>
        <w:r>
          <w:rPr>
            <w:noProof/>
            <w:webHidden/>
          </w:rPr>
          <w:instrText xml:space="preserve"> PAGEREF _Toc202181782 \h </w:instrText>
        </w:r>
        <w:r>
          <w:rPr>
            <w:noProof/>
            <w:webHidden/>
          </w:rPr>
        </w:r>
        <w:r>
          <w:rPr>
            <w:noProof/>
            <w:webHidden/>
          </w:rPr>
          <w:fldChar w:fldCharType="separate"/>
        </w:r>
        <w:r>
          <w:rPr>
            <w:noProof/>
            <w:webHidden/>
          </w:rPr>
          <w:t>3</w:t>
        </w:r>
        <w:r>
          <w:rPr>
            <w:noProof/>
            <w:webHidden/>
          </w:rPr>
          <w:fldChar w:fldCharType="end"/>
        </w:r>
      </w:hyperlink>
    </w:p>
    <w:p w14:paraId="0A15293F" w14:textId="38073A45" w:rsidR="00646951" w:rsidRDefault="00646951">
      <w:pPr>
        <w:pStyle w:val="TOC2"/>
        <w:tabs>
          <w:tab w:val="right" w:leader="dot" w:pos="9350"/>
        </w:tabs>
        <w:rPr>
          <w:rFonts w:eastAsiaTheme="minorEastAsia" w:cstheme="minorBidi"/>
          <w:smallCaps w:val="0"/>
          <w:noProof/>
          <w:kern w:val="2"/>
          <w:sz w:val="24"/>
          <w:szCs w:val="24"/>
          <w14:ligatures w14:val="standardContextual"/>
        </w:rPr>
      </w:pPr>
      <w:r>
        <w:fldChar w:fldCharType="begin"/>
      </w:r>
      <w:r>
        <w:instrText>HYPERLINK \l "_Toc202181783"</w:instrText>
      </w:r>
      <w:r>
        <w:fldChar w:fldCharType="separate"/>
      </w:r>
      <w:r w:rsidRPr="006C2F42">
        <w:rPr>
          <w:rStyle w:val="Hyperlink"/>
          <w:noProof/>
        </w:rPr>
        <w:t>Course Overview</w:t>
      </w:r>
      <w:r>
        <w:rPr>
          <w:noProof/>
          <w:webHidden/>
        </w:rPr>
        <w:tab/>
      </w:r>
      <w:r>
        <w:rPr>
          <w:noProof/>
          <w:webHidden/>
        </w:rPr>
        <w:fldChar w:fldCharType="begin"/>
      </w:r>
      <w:r>
        <w:rPr>
          <w:noProof/>
          <w:webHidden/>
        </w:rPr>
        <w:instrText xml:space="preserve"> PAGEREF _Toc202181783 \h </w:instrText>
      </w:r>
      <w:r>
        <w:rPr>
          <w:noProof/>
          <w:webHidden/>
        </w:rPr>
      </w:r>
      <w:r>
        <w:rPr>
          <w:noProof/>
          <w:webHidden/>
        </w:rPr>
        <w:fldChar w:fldCharType="separate"/>
      </w:r>
      <w:r>
        <w:rPr>
          <w:noProof/>
          <w:webHidden/>
        </w:rPr>
        <w:t>3</w:t>
      </w:r>
      <w:r>
        <w:rPr>
          <w:noProof/>
          <w:webHidden/>
        </w:rPr>
        <w:fldChar w:fldCharType="end"/>
      </w:r>
      <w:r>
        <w:fldChar w:fldCharType="end"/>
      </w:r>
    </w:p>
    <w:p w14:paraId="68DC0B02" w14:textId="7A1B73E7" w:rsidR="00646951" w:rsidRDefault="00646951">
      <w:pPr>
        <w:pStyle w:val="TOC2"/>
        <w:tabs>
          <w:tab w:val="right" w:leader="dot" w:pos="9350"/>
        </w:tabs>
        <w:rPr>
          <w:rFonts w:eastAsiaTheme="minorEastAsia" w:cstheme="minorBidi"/>
          <w:smallCaps w:val="0"/>
          <w:noProof/>
          <w:kern w:val="2"/>
          <w:sz w:val="24"/>
          <w:szCs w:val="24"/>
          <w14:ligatures w14:val="standardContextual"/>
        </w:rPr>
      </w:pPr>
      <w:hyperlink w:anchor="_Toc202181784" w:history="1">
        <w:r w:rsidRPr="006C2F42">
          <w:rPr>
            <w:rStyle w:val="Hyperlink"/>
            <w:noProof/>
          </w:rPr>
          <w:t>Required Texts and Materials</w:t>
        </w:r>
        <w:r>
          <w:rPr>
            <w:noProof/>
            <w:webHidden/>
          </w:rPr>
          <w:tab/>
        </w:r>
        <w:r>
          <w:rPr>
            <w:noProof/>
            <w:webHidden/>
          </w:rPr>
          <w:fldChar w:fldCharType="begin"/>
        </w:r>
        <w:r>
          <w:rPr>
            <w:noProof/>
            <w:webHidden/>
          </w:rPr>
          <w:instrText xml:space="preserve"> PAGEREF _Toc202181784 \h </w:instrText>
        </w:r>
        <w:r>
          <w:rPr>
            <w:noProof/>
            <w:webHidden/>
          </w:rPr>
        </w:r>
        <w:r>
          <w:rPr>
            <w:noProof/>
            <w:webHidden/>
          </w:rPr>
          <w:fldChar w:fldCharType="separate"/>
        </w:r>
        <w:r>
          <w:rPr>
            <w:noProof/>
            <w:webHidden/>
          </w:rPr>
          <w:t>4</w:t>
        </w:r>
        <w:r>
          <w:rPr>
            <w:noProof/>
            <w:webHidden/>
          </w:rPr>
          <w:fldChar w:fldCharType="end"/>
        </w:r>
      </w:hyperlink>
    </w:p>
    <w:p w14:paraId="5C9F439C" w14:textId="7C6BB1D5" w:rsidR="00646951" w:rsidRDefault="00646951">
      <w:pPr>
        <w:pStyle w:val="TOC2"/>
        <w:tabs>
          <w:tab w:val="right" w:leader="dot" w:pos="9350"/>
        </w:tabs>
        <w:rPr>
          <w:rFonts w:eastAsiaTheme="minorEastAsia" w:cstheme="minorBidi"/>
          <w:smallCaps w:val="0"/>
          <w:noProof/>
          <w:kern w:val="2"/>
          <w:sz w:val="24"/>
          <w:szCs w:val="24"/>
          <w14:ligatures w14:val="standardContextual"/>
        </w:rPr>
      </w:pPr>
      <w:hyperlink w:anchor="_Toc202181785" w:history="1">
        <w:r w:rsidRPr="006C2F42">
          <w:rPr>
            <w:rStyle w:val="Hyperlink"/>
            <w:noProof/>
          </w:rPr>
          <w:t>Course Calendar / Topic Breakdown</w:t>
        </w:r>
        <w:r>
          <w:rPr>
            <w:noProof/>
            <w:webHidden/>
          </w:rPr>
          <w:tab/>
        </w:r>
        <w:r>
          <w:rPr>
            <w:noProof/>
            <w:webHidden/>
          </w:rPr>
          <w:fldChar w:fldCharType="begin"/>
        </w:r>
        <w:r>
          <w:rPr>
            <w:noProof/>
            <w:webHidden/>
          </w:rPr>
          <w:instrText xml:space="preserve"> PAGEREF _Toc202181785 \h </w:instrText>
        </w:r>
        <w:r>
          <w:rPr>
            <w:noProof/>
            <w:webHidden/>
          </w:rPr>
        </w:r>
        <w:r>
          <w:rPr>
            <w:noProof/>
            <w:webHidden/>
          </w:rPr>
          <w:fldChar w:fldCharType="separate"/>
        </w:r>
        <w:r>
          <w:rPr>
            <w:noProof/>
            <w:webHidden/>
          </w:rPr>
          <w:t>4</w:t>
        </w:r>
        <w:r>
          <w:rPr>
            <w:noProof/>
            <w:webHidden/>
          </w:rPr>
          <w:fldChar w:fldCharType="end"/>
        </w:r>
      </w:hyperlink>
    </w:p>
    <w:p w14:paraId="64F1A97C" w14:textId="687D07D5" w:rsidR="00646951" w:rsidRDefault="00646951">
      <w:pPr>
        <w:pStyle w:val="TOC1"/>
        <w:tabs>
          <w:tab w:val="right" w:leader="dot" w:pos="9350"/>
        </w:tabs>
        <w:rPr>
          <w:rFonts w:eastAsiaTheme="minorEastAsia" w:cstheme="minorBidi"/>
          <w:b w:val="0"/>
          <w:bCs w:val="0"/>
          <w:caps w:val="0"/>
          <w:noProof/>
          <w:kern w:val="2"/>
          <w:sz w:val="24"/>
          <w:szCs w:val="24"/>
          <w14:ligatures w14:val="standardContextual"/>
        </w:rPr>
      </w:pPr>
      <w:hyperlink w:anchor="_Toc202181786" w:history="1">
        <w:r w:rsidRPr="006C2F42">
          <w:rPr>
            <w:rStyle w:val="Hyperlink"/>
            <w:noProof/>
          </w:rPr>
          <w:t>Course Policies</w:t>
        </w:r>
        <w:r>
          <w:rPr>
            <w:noProof/>
            <w:webHidden/>
          </w:rPr>
          <w:tab/>
        </w:r>
        <w:r>
          <w:rPr>
            <w:noProof/>
            <w:webHidden/>
          </w:rPr>
          <w:fldChar w:fldCharType="begin"/>
        </w:r>
        <w:r>
          <w:rPr>
            <w:noProof/>
            <w:webHidden/>
          </w:rPr>
          <w:instrText xml:space="preserve"> PAGEREF _Toc202181786 \h </w:instrText>
        </w:r>
        <w:r>
          <w:rPr>
            <w:noProof/>
            <w:webHidden/>
          </w:rPr>
        </w:r>
        <w:r>
          <w:rPr>
            <w:noProof/>
            <w:webHidden/>
          </w:rPr>
          <w:fldChar w:fldCharType="separate"/>
        </w:r>
        <w:r>
          <w:rPr>
            <w:noProof/>
            <w:webHidden/>
          </w:rPr>
          <w:t>5</w:t>
        </w:r>
        <w:r>
          <w:rPr>
            <w:noProof/>
            <w:webHidden/>
          </w:rPr>
          <w:fldChar w:fldCharType="end"/>
        </w:r>
      </w:hyperlink>
    </w:p>
    <w:p w14:paraId="25FFF6E1" w14:textId="369224F7" w:rsidR="00646951" w:rsidRDefault="00646951">
      <w:pPr>
        <w:pStyle w:val="TOC2"/>
        <w:tabs>
          <w:tab w:val="right" w:leader="dot" w:pos="9350"/>
        </w:tabs>
        <w:rPr>
          <w:rFonts w:eastAsiaTheme="minorEastAsia" w:cstheme="minorBidi"/>
          <w:smallCaps w:val="0"/>
          <w:noProof/>
          <w:kern w:val="2"/>
          <w:sz w:val="24"/>
          <w:szCs w:val="24"/>
          <w14:ligatures w14:val="standardContextual"/>
        </w:rPr>
      </w:pPr>
      <w:hyperlink w:anchor="_Toc202181787" w:history="1">
        <w:r w:rsidRPr="006C2F42">
          <w:rPr>
            <w:rStyle w:val="Hyperlink"/>
            <w:noProof/>
          </w:rPr>
          <w:t>Evaluation, Assessment, and Grading Scale</w:t>
        </w:r>
        <w:r>
          <w:rPr>
            <w:noProof/>
            <w:webHidden/>
          </w:rPr>
          <w:tab/>
        </w:r>
        <w:r>
          <w:rPr>
            <w:noProof/>
            <w:webHidden/>
          </w:rPr>
          <w:fldChar w:fldCharType="begin"/>
        </w:r>
        <w:r>
          <w:rPr>
            <w:noProof/>
            <w:webHidden/>
          </w:rPr>
          <w:instrText xml:space="preserve"> PAGEREF _Toc202181787 \h </w:instrText>
        </w:r>
        <w:r>
          <w:rPr>
            <w:noProof/>
            <w:webHidden/>
          </w:rPr>
        </w:r>
        <w:r>
          <w:rPr>
            <w:noProof/>
            <w:webHidden/>
          </w:rPr>
          <w:fldChar w:fldCharType="separate"/>
        </w:r>
        <w:r>
          <w:rPr>
            <w:noProof/>
            <w:webHidden/>
          </w:rPr>
          <w:t>5</w:t>
        </w:r>
        <w:r>
          <w:rPr>
            <w:noProof/>
            <w:webHidden/>
          </w:rPr>
          <w:fldChar w:fldCharType="end"/>
        </w:r>
      </w:hyperlink>
    </w:p>
    <w:p w14:paraId="67AEE0BD" w14:textId="7C1E22AF" w:rsidR="00646951" w:rsidRDefault="00646951">
      <w:pPr>
        <w:pStyle w:val="TOC2"/>
        <w:tabs>
          <w:tab w:val="right" w:leader="dot" w:pos="9350"/>
        </w:tabs>
        <w:rPr>
          <w:rFonts w:eastAsiaTheme="minorEastAsia" w:cstheme="minorBidi"/>
          <w:smallCaps w:val="0"/>
          <w:noProof/>
          <w:kern w:val="2"/>
          <w:sz w:val="24"/>
          <w:szCs w:val="24"/>
          <w14:ligatures w14:val="standardContextual"/>
        </w:rPr>
      </w:pPr>
      <w:hyperlink w:anchor="_Toc202181788" w:history="1">
        <w:r w:rsidRPr="006C2F42">
          <w:rPr>
            <w:rStyle w:val="Hyperlink"/>
            <w:noProof/>
          </w:rPr>
          <w:t>Attendance Policy</w:t>
        </w:r>
        <w:r>
          <w:rPr>
            <w:noProof/>
            <w:webHidden/>
          </w:rPr>
          <w:tab/>
        </w:r>
        <w:r>
          <w:rPr>
            <w:noProof/>
            <w:webHidden/>
          </w:rPr>
          <w:fldChar w:fldCharType="begin"/>
        </w:r>
        <w:r>
          <w:rPr>
            <w:noProof/>
            <w:webHidden/>
          </w:rPr>
          <w:instrText xml:space="preserve"> PAGEREF _Toc202181788 \h </w:instrText>
        </w:r>
        <w:r>
          <w:rPr>
            <w:noProof/>
            <w:webHidden/>
          </w:rPr>
        </w:r>
        <w:r>
          <w:rPr>
            <w:noProof/>
            <w:webHidden/>
          </w:rPr>
          <w:fldChar w:fldCharType="separate"/>
        </w:r>
        <w:r>
          <w:rPr>
            <w:noProof/>
            <w:webHidden/>
          </w:rPr>
          <w:t>7</w:t>
        </w:r>
        <w:r>
          <w:rPr>
            <w:noProof/>
            <w:webHidden/>
          </w:rPr>
          <w:fldChar w:fldCharType="end"/>
        </w:r>
      </w:hyperlink>
    </w:p>
    <w:p w14:paraId="3AF0AC0B" w14:textId="5886CEF0" w:rsidR="00646951" w:rsidRDefault="00646951">
      <w:pPr>
        <w:pStyle w:val="TOC2"/>
        <w:tabs>
          <w:tab w:val="right" w:leader="dot" w:pos="9350"/>
        </w:tabs>
        <w:rPr>
          <w:rFonts w:eastAsiaTheme="minorEastAsia" w:cstheme="minorBidi"/>
          <w:smallCaps w:val="0"/>
          <w:noProof/>
          <w:kern w:val="2"/>
          <w:sz w:val="24"/>
          <w:szCs w:val="24"/>
          <w14:ligatures w14:val="standardContextual"/>
        </w:rPr>
      </w:pPr>
      <w:hyperlink w:anchor="_Toc202181789" w:history="1">
        <w:r w:rsidRPr="006C2F42">
          <w:rPr>
            <w:rStyle w:val="Hyperlink"/>
            <w:noProof/>
          </w:rPr>
          <w:t>Instructor Contact and Reply Policy</w:t>
        </w:r>
        <w:r>
          <w:rPr>
            <w:noProof/>
            <w:webHidden/>
          </w:rPr>
          <w:tab/>
        </w:r>
        <w:r>
          <w:rPr>
            <w:noProof/>
            <w:webHidden/>
          </w:rPr>
          <w:fldChar w:fldCharType="begin"/>
        </w:r>
        <w:r>
          <w:rPr>
            <w:noProof/>
            <w:webHidden/>
          </w:rPr>
          <w:instrText xml:space="preserve"> PAGEREF _Toc202181789 \h </w:instrText>
        </w:r>
        <w:r>
          <w:rPr>
            <w:noProof/>
            <w:webHidden/>
          </w:rPr>
        </w:r>
        <w:r>
          <w:rPr>
            <w:noProof/>
            <w:webHidden/>
          </w:rPr>
          <w:fldChar w:fldCharType="separate"/>
        </w:r>
        <w:r>
          <w:rPr>
            <w:noProof/>
            <w:webHidden/>
          </w:rPr>
          <w:t>8</w:t>
        </w:r>
        <w:r>
          <w:rPr>
            <w:noProof/>
            <w:webHidden/>
          </w:rPr>
          <w:fldChar w:fldCharType="end"/>
        </w:r>
      </w:hyperlink>
    </w:p>
    <w:p w14:paraId="3E0505BA" w14:textId="755BA219" w:rsidR="00646951" w:rsidRDefault="00646951">
      <w:pPr>
        <w:pStyle w:val="TOC2"/>
        <w:tabs>
          <w:tab w:val="right" w:leader="dot" w:pos="9350"/>
        </w:tabs>
        <w:rPr>
          <w:rFonts w:eastAsiaTheme="minorEastAsia" w:cstheme="minorBidi"/>
          <w:smallCaps w:val="0"/>
          <w:noProof/>
          <w:kern w:val="2"/>
          <w:sz w:val="24"/>
          <w:szCs w:val="24"/>
          <w14:ligatures w14:val="standardContextual"/>
        </w:rPr>
      </w:pPr>
      <w:hyperlink w:anchor="_Toc202181790" w:history="1">
        <w:r w:rsidRPr="006C2F42">
          <w:rPr>
            <w:rStyle w:val="Hyperlink"/>
            <w:noProof/>
          </w:rPr>
          <w:t>Required Technologies, Technology Skills, and Support</w:t>
        </w:r>
        <w:r>
          <w:rPr>
            <w:noProof/>
            <w:webHidden/>
          </w:rPr>
          <w:tab/>
        </w:r>
        <w:r>
          <w:rPr>
            <w:noProof/>
            <w:webHidden/>
          </w:rPr>
          <w:fldChar w:fldCharType="begin"/>
        </w:r>
        <w:r>
          <w:rPr>
            <w:noProof/>
            <w:webHidden/>
          </w:rPr>
          <w:instrText xml:space="preserve"> PAGEREF _Toc202181790 \h </w:instrText>
        </w:r>
        <w:r>
          <w:rPr>
            <w:noProof/>
            <w:webHidden/>
          </w:rPr>
        </w:r>
        <w:r>
          <w:rPr>
            <w:noProof/>
            <w:webHidden/>
          </w:rPr>
          <w:fldChar w:fldCharType="separate"/>
        </w:r>
        <w:r>
          <w:rPr>
            <w:noProof/>
            <w:webHidden/>
          </w:rPr>
          <w:t>9</w:t>
        </w:r>
        <w:r>
          <w:rPr>
            <w:noProof/>
            <w:webHidden/>
          </w:rPr>
          <w:fldChar w:fldCharType="end"/>
        </w:r>
      </w:hyperlink>
    </w:p>
    <w:p w14:paraId="61B98157" w14:textId="168931E4" w:rsidR="00646951" w:rsidRDefault="00646951">
      <w:pPr>
        <w:pStyle w:val="TOC2"/>
        <w:tabs>
          <w:tab w:val="right" w:leader="dot" w:pos="9350"/>
        </w:tabs>
        <w:rPr>
          <w:rFonts w:eastAsiaTheme="minorEastAsia" w:cstheme="minorBidi"/>
          <w:smallCaps w:val="0"/>
          <w:noProof/>
          <w:kern w:val="2"/>
          <w:sz w:val="24"/>
          <w:szCs w:val="24"/>
          <w14:ligatures w14:val="standardContextual"/>
        </w:rPr>
      </w:pPr>
      <w:hyperlink w:anchor="_Toc202181791" w:history="1">
        <w:r w:rsidRPr="006C2F42">
          <w:rPr>
            <w:rStyle w:val="Hyperlink"/>
            <w:noProof/>
          </w:rPr>
          <w:t>Other Policies (if applicable)</w:t>
        </w:r>
        <w:r>
          <w:rPr>
            <w:noProof/>
            <w:webHidden/>
          </w:rPr>
          <w:tab/>
        </w:r>
        <w:r>
          <w:rPr>
            <w:noProof/>
            <w:webHidden/>
          </w:rPr>
          <w:fldChar w:fldCharType="begin"/>
        </w:r>
        <w:r>
          <w:rPr>
            <w:noProof/>
            <w:webHidden/>
          </w:rPr>
          <w:instrText xml:space="preserve"> PAGEREF _Toc202181791 \h </w:instrText>
        </w:r>
        <w:r>
          <w:rPr>
            <w:noProof/>
            <w:webHidden/>
          </w:rPr>
        </w:r>
        <w:r>
          <w:rPr>
            <w:noProof/>
            <w:webHidden/>
          </w:rPr>
          <w:fldChar w:fldCharType="separate"/>
        </w:r>
        <w:r>
          <w:rPr>
            <w:noProof/>
            <w:webHidden/>
          </w:rPr>
          <w:t>9</w:t>
        </w:r>
        <w:r>
          <w:rPr>
            <w:noProof/>
            <w:webHidden/>
          </w:rPr>
          <w:fldChar w:fldCharType="end"/>
        </w:r>
      </w:hyperlink>
    </w:p>
    <w:p w14:paraId="24A3DF77" w14:textId="7D531A56" w:rsidR="00646951" w:rsidRDefault="00646951">
      <w:pPr>
        <w:pStyle w:val="TOC1"/>
        <w:tabs>
          <w:tab w:val="right" w:leader="dot" w:pos="9350"/>
        </w:tabs>
        <w:rPr>
          <w:rFonts w:eastAsiaTheme="minorEastAsia" w:cstheme="minorBidi"/>
          <w:b w:val="0"/>
          <w:bCs w:val="0"/>
          <w:caps w:val="0"/>
          <w:noProof/>
          <w:kern w:val="2"/>
          <w:sz w:val="24"/>
          <w:szCs w:val="24"/>
          <w14:ligatures w14:val="standardContextual"/>
        </w:rPr>
      </w:pPr>
      <w:hyperlink w:anchor="_Toc202181792" w:history="1">
        <w:r w:rsidRPr="006C2F42">
          <w:rPr>
            <w:rStyle w:val="Hyperlink"/>
            <w:noProof/>
          </w:rPr>
          <w:t>University Policies and Resources</w:t>
        </w:r>
        <w:r>
          <w:rPr>
            <w:noProof/>
            <w:webHidden/>
          </w:rPr>
          <w:tab/>
        </w:r>
        <w:r>
          <w:rPr>
            <w:noProof/>
            <w:webHidden/>
          </w:rPr>
          <w:fldChar w:fldCharType="begin"/>
        </w:r>
        <w:r>
          <w:rPr>
            <w:noProof/>
            <w:webHidden/>
          </w:rPr>
          <w:instrText xml:space="preserve"> PAGEREF _Toc202181792 \h </w:instrText>
        </w:r>
        <w:r>
          <w:rPr>
            <w:noProof/>
            <w:webHidden/>
          </w:rPr>
        </w:r>
        <w:r>
          <w:rPr>
            <w:noProof/>
            <w:webHidden/>
          </w:rPr>
          <w:fldChar w:fldCharType="separate"/>
        </w:r>
        <w:r>
          <w:rPr>
            <w:noProof/>
            <w:webHidden/>
          </w:rPr>
          <w:t>10</w:t>
        </w:r>
        <w:r>
          <w:rPr>
            <w:noProof/>
            <w:webHidden/>
          </w:rPr>
          <w:fldChar w:fldCharType="end"/>
        </w:r>
      </w:hyperlink>
    </w:p>
    <w:p w14:paraId="3DC0B18C" w14:textId="70E830C0" w:rsidR="00646951" w:rsidRDefault="00646951">
      <w:pPr>
        <w:pStyle w:val="TOC2"/>
        <w:tabs>
          <w:tab w:val="right" w:leader="dot" w:pos="9350"/>
        </w:tabs>
        <w:rPr>
          <w:rFonts w:eastAsiaTheme="minorEastAsia" w:cstheme="minorBidi"/>
          <w:smallCaps w:val="0"/>
          <w:noProof/>
          <w:kern w:val="2"/>
          <w:sz w:val="24"/>
          <w:szCs w:val="24"/>
          <w14:ligatures w14:val="standardContextual"/>
        </w:rPr>
      </w:pPr>
      <w:hyperlink w:anchor="_Toc202181793" w:history="1">
        <w:r w:rsidRPr="006C2F42">
          <w:rPr>
            <w:rStyle w:val="Hyperlink"/>
            <w:noProof/>
          </w:rPr>
          <w:t>Academic, Technical, and Student Support Services</w:t>
        </w:r>
        <w:r>
          <w:rPr>
            <w:noProof/>
            <w:webHidden/>
          </w:rPr>
          <w:tab/>
        </w:r>
        <w:r>
          <w:rPr>
            <w:noProof/>
            <w:webHidden/>
          </w:rPr>
          <w:fldChar w:fldCharType="begin"/>
        </w:r>
        <w:r>
          <w:rPr>
            <w:noProof/>
            <w:webHidden/>
          </w:rPr>
          <w:instrText xml:space="preserve"> PAGEREF _Toc202181793 \h </w:instrText>
        </w:r>
        <w:r>
          <w:rPr>
            <w:noProof/>
            <w:webHidden/>
          </w:rPr>
        </w:r>
        <w:r>
          <w:rPr>
            <w:noProof/>
            <w:webHidden/>
          </w:rPr>
          <w:fldChar w:fldCharType="separate"/>
        </w:r>
        <w:r>
          <w:rPr>
            <w:noProof/>
            <w:webHidden/>
          </w:rPr>
          <w:t>10</w:t>
        </w:r>
        <w:r>
          <w:rPr>
            <w:noProof/>
            <w:webHidden/>
          </w:rPr>
          <w:fldChar w:fldCharType="end"/>
        </w:r>
      </w:hyperlink>
    </w:p>
    <w:p w14:paraId="24680F1E" w14:textId="09ADD931" w:rsidR="00646951" w:rsidRDefault="00646951">
      <w:pPr>
        <w:pStyle w:val="TOC2"/>
        <w:tabs>
          <w:tab w:val="right" w:leader="dot" w:pos="9350"/>
        </w:tabs>
        <w:rPr>
          <w:rFonts w:eastAsiaTheme="minorEastAsia" w:cstheme="minorBidi"/>
          <w:smallCaps w:val="0"/>
          <w:noProof/>
          <w:kern w:val="2"/>
          <w:sz w:val="24"/>
          <w:szCs w:val="24"/>
          <w14:ligatures w14:val="standardContextual"/>
        </w:rPr>
      </w:pPr>
      <w:hyperlink w:anchor="_Toc202181794" w:history="1">
        <w:r w:rsidRPr="006C2F42">
          <w:rPr>
            <w:rStyle w:val="Hyperlink"/>
            <w:noProof/>
          </w:rPr>
          <w:t>University Policies</w:t>
        </w:r>
        <w:r>
          <w:rPr>
            <w:noProof/>
            <w:webHidden/>
          </w:rPr>
          <w:tab/>
        </w:r>
        <w:r>
          <w:rPr>
            <w:noProof/>
            <w:webHidden/>
          </w:rPr>
          <w:fldChar w:fldCharType="begin"/>
        </w:r>
        <w:r>
          <w:rPr>
            <w:noProof/>
            <w:webHidden/>
          </w:rPr>
          <w:instrText xml:space="preserve"> PAGEREF _Toc202181794 \h </w:instrText>
        </w:r>
        <w:r>
          <w:rPr>
            <w:noProof/>
            <w:webHidden/>
          </w:rPr>
        </w:r>
        <w:r>
          <w:rPr>
            <w:noProof/>
            <w:webHidden/>
          </w:rPr>
          <w:fldChar w:fldCharType="separate"/>
        </w:r>
        <w:r>
          <w:rPr>
            <w:noProof/>
            <w:webHidden/>
          </w:rPr>
          <w:t>10</w:t>
        </w:r>
        <w:r>
          <w:rPr>
            <w:noProof/>
            <w:webHidden/>
          </w:rPr>
          <w:fldChar w:fldCharType="end"/>
        </w:r>
      </w:hyperlink>
    </w:p>
    <w:p w14:paraId="4718C1C6" w14:textId="43E3FEE8" w:rsidR="00646951" w:rsidRDefault="00646951">
      <w:pPr>
        <w:pStyle w:val="TOC1"/>
        <w:tabs>
          <w:tab w:val="right" w:leader="dot" w:pos="9350"/>
        </w:tabs>
        <w:rPr>
          <w:rFonts w:eastAsiaTheme="minorEastAsia" w:cstheme="minorBidi"/>
          <w:b w:val="0"/>
          <w:bCs w:val="0"/>
          <w:caps w:val="0"/>
          <w:noProof/>
          <w:kern w:val="2"/>
          <w:sz w:val="24"/>
          <w:szCs w:val="24"/>
          <w14:ligatures w14:val="standardContextual"/>
        </w:rPr>
      </w:pPr>
      <w:hyperlink w:anchor="_Toc202181795" w:history="1">
        <w:r w:rsidRPr="006C2F42">
          <w:rPr>
            <w:rStyle w:val="Hyperlink"/>
            <w:noProof/>
          </w:rPr>
          <w:t>Course Bibliography</w:t>
        </w:r>
        <w:r>
          <w:rPr>
            <w:noProof/>
            <w:webHidden/>
          </w:rPr>
          <w:tab/>
        </w:r>
        <w:r>
          <w:rPr>
            <w:noProof/>
            <w:webHidden/>
          </w:rPr>
          <w:fldChar w:fldCharType="begin"/>
        </w:r>
        <w:r>
          <w:rPr>
            <w:noProof/>
            <w:webHidden/>
          </w:rPr>
          <w:instrText xml:space="preserve"> PAGEREF _Toc202181795 \h </w:instrText>
        </w:r>
        <w:r>
          <w:rPr>
            <w:noProof/>
            <w:webHidden/>
          </w:rPr>
        </w:r>
        <w:r>
          <w:rPr>
            <w:noProof/>
            <w:webHidden/>
          </w:rPr>
          <w:fldChar w:fldCharType="separate"/>
        </w:r>
        <w:r>
          <w:rPr>
            <w:noProof/>
            <w:webHidden/>
          </w:rPr>
          <w:t>12</w:t>
        </w:r>
        <w:r>
          <w:rPr>
            <w:noProof/>
            <w:webHidden/>
          </w:rPr>
          <w:fldChar w:fldCharType="end"/>
        </w:r>
      </w:hyperlink>
    </w:p>
    <w:p w14:paraId="13E00914" w14:textId="69BFF1AD" w:rsidR="004B22D2" w:rsidRPr="00646951" w:rsidRDefault="008B755B" w:rsidP="00646951">
      <w:pPr>
        <w:pStyle w:val="TOC1"/>
        <w:tabs>
          <w:tab w:val="right" w:leader="dot" w:pos="9360"/>
        </w:tabs>
        <w:rPr>
          <w:rFonts w:eastAsiaTheme="minorEastAsia" w:cstheme="minorBidi"/>
          <w:b w:val="0"/>
          <w:bCs w:val="0"/>
          <w:caps w:val="0"/>
          <w:noProof/>
          <w:kern w:val="2"/>
          <w:sz w:val="24"/>
          <w:szCs w:val="24"/>
          <w14:ligatures w14:val="standardContextual"/>
        </w:rPr>
      </w:pPr>
      <w:r>
        <w:lastRenderedPageBreak/>
        <w:fldChar w:fldCharType="end"/>
      </w:r>
      <w:bookmarkStart w:id="1" w:name="_Toc141708865"/>
      <w:bookmarkStart w:id="2" w:name="_Toc247493839"/>
    </w:p>
    <w:p w14:paraId="50772779" w14:textId="01361C15" w:rsidR="007D1E35" w:rsidRPr="009238FD" w:rsidRDefault="007D1E35" w:rsidP="009238FD">
      <w:pPr>
        <w:pStyle w:val="Heading1"/>
        <w:jc w:val="center"/>
        <w:rPr>
          <w:b/>
          <w:bCs/>
        </w:rPr>
      </w:pPr>
      <w:bookmarkStart w:id="3" w:name="_Toc202181781"/>
      <w:r w:rsidRPr="03784942">
        <w:rPr>
          <w:b/>
          <w:bCs/>
        </w:rPr>
        <w:t>Course Information</w:t>
      </w:r>
      <w:bookmarkEnd w:id="1"/>
      <w:bookmarkEnd w:id="2"/>
      <w:bookmarkEnd w:id="3"/>
    </w:p>
    <w:p w14:paraId="342DD996" w14:textId="79B8B652" w:rsidR="69BC5102" w:rsidRDefault="69BC5102" w:rsidP="69BC5102">
      <w:pPr>
        <w:pStyle w:val="Heading2"/>
      </w:pPr>
    </w:p>
    <w:p w14:paraId="5E738666" w14:textId="77777777" w:rsidR="00646951" w:rsidRDefault="00646951" w:rsidP="69BC5102">
      <w:pPr>
        <w:pStyle w:val="Heading2"/>
      </w:pPr>
      <w:bookmarkStart w:id="4" w:name="_Toc202181782"/>
      <w:r>
        <w:t>Instructor Qualifications</w:t>
      </w:r>
      <w:bookmarkEnd w:id="4"/>
    </w:p>
    <w:p w14:paraId="0F240A3C" w14:textId="77777777" w:rsidR="00646951" w:rsidRDefault="00646951" w:rsidP="00646951">
      <w:pPr>
        <w:pStyle w:val="Heading3"/>
        <w:shd w:val="clear" w:color="auto" w:fill="FFFFFF"/>
        <w:spacing w:before="343" w:after="171" w:line="300" w:lineRule="atLeast"/>
        <w:rPr>
          <w:rStyle w:val="Strong"/>
          <w:rFonts w:asciiTheme="minorHAnsi" w:hAnsiTheme="minorHAnsi" w:cstheme="minorHAnsi"/>
          <w:i/>
          <w:iCs/>
          <w:color w:val="4A4A4A"/>
        </w:rPr>
      </w:pPr>
      <w:r w:rsidRPr="00646951">
        <w:rPr>
          <w:rFonts w:asciiTheme="minorHAnsi" w:hAnsiTheme="minorHAnsi" w:cstheme="minorHAnsi"/>
          <w:b/>
          <w:bCs/>
          <w:i/>
          <w:iCs/>
          <w:color w:val="292929"/>
        </w:rPr>
        <w:t>ORC Section 3345.029; Posting of Syllabi</w:t>
      </w:r>
      <w:r>
        <w:rPr>
          <w:rFonts w:asciiTheme="minorHAnsi" w:hAnsiTheme="minorHAnsi" w:cstheme="minorHAnsi"/>
          <w:b/>
          <w:bCs/>
          <w:i/>
          <w:iCs/>
          <w:color w:val="292929"/>
        </w:rPr>
        <w:t xml:space="preserve">: </w:t>
      </w:r>
      <w:r w:rsidRPr="00646951">
        <w:rPr>
          <w:rStyle w:val="Strong"/>
          <w:rFonts w:asciiTheme="minorHAnsi" w:hAnsiTheme="minorHAnsi" w:cstheme="minorHAnsi"/>
          <w:i/>
          <w:iCs/>
          <w:color w:val="4A4A4A"/>
        </w:rPr>
        <w:t xml:space="preserve">Syllabi are to include the course instructor’s professional qualifications. </w:t>
      </w:r>
    </w:p>
    <w:p w14:paraId="32F70B7A" w14:textId="03A33EB2" w:rsidR="00646951" w:rsidRPr="00646951" w:rsidRDefault="00646951" w:rsidP="00646951">
      <w:pPr>
        <w:pStyle w:val="Heading3"/>
        <w:shd w:val="clear" w:color="auto" w:fill="FFFFFF"/>
        <w:spacing w:before="343" w:after="171" w:line="300" w:lineRule="atLeast"/>
        <w:rPr>
          <w:rFonts w:asciiTheme="minorHAnsi" w:hAnsiTheme="minorHAnsi" w:cstheme="minorHAnsi"/>
          <w:i/>
          <w:iCs/>
          <w:color w:val="292929"/>
        </w:rPr>
      </w:pPr>
      <w:r w:rsidRPr="00646951">
        <w:rPr>
          <w:rStyle w:val="Strong"/>
          <w:rFonts w:asciiTheme="minorHAnsi" w:hAnsiTheme="minorHAnsi" w:cstheme="minorHAnsi"/>
          <w:i/>
          <w:iCs/>
          <w:color w:val="4A4A4A"/>
        </w:rPr>
        <w:t>What would suffice to meet this requirement</w:t>
      </w:r>
      <w:r>
        <w:rPr>
          <w:rStyle w:val="Strong"/>
          <w:rFonts w:asciiTheme="minorHAnsi" w:hAnsiTheme="minorHAnsi" w:cstheme="minorHAnsi"/>
          <w:i/>
          <w:iCs/>
          <w:color w:val="4A4A4A"/>
        </w:rPr>
        <w:t xml:space="preserve">? </w:t>
      </w:r>
    </w:p>
    <w:p w14:paraId="4A8005A9" w14:textId="77777777" w:rsidR="00646951" w:rsidRPr="00646951" w:rsidRDefault="00646951" w:rsidP="00646951">
      <w:pPr>
        <w:pStyle w:val="NormalWeb"/>
        <w:shd w:val="clear" w:color="auto" w:fill="FFFFFF"/>
        <w:spacing w:before="0" w:beforeAutospacing="0" w:after="171" w:afterAutospacing="0"/>
        <w:rPr>
          <w:rFonts w:asciiTheme="minorHAnsi" w:hAnsiTheme="minorHAnsi" w:cstheme="minorHAnsi"/>
          <w:i/>
          <w:iCs/>
          <w:color w:val="4A4A4A"/>
        </w:rPr>
      </w:pPr>
      <w:r w:rsidRPr="00646951">
        <w:rPr>
          <w:rFonts w:asciiTheme="minorHAnsi" w:hAnsiTheme="minorHAnsi" w:cstheme="minorHAnsi"/>
          <w:i/>
          <w:iCs/>
          <w:color w:val="4A4A4A"/>
        </w:rPr>
        <w:t>Instructor’s degree(s), area(s), institution, and date should be provided. For example:</w:t>
      </w:r>
    </w:p>
    <w:p w14:paraId="65C0F2FC" w14:textId="6BEB3F7B" w:rsidR="00646951" w:rsidRDefault="00646951" w:rsidP="00646951">
      <w:pPr>
        <w:pStyle w:val="NormalWeb"/>
        <w:shd w:val="clear" w:color="auto" w:fill="FFFFFF"/>
        <w:spacing w:before="0" w:beforeAutospacing="0" w:after="171" w:afterAutospacing="0"/>
        <w:rPr>
          <w:rStyle w:val="Emphasis"/>
          <w:rFonts w:asciiTheme="minorHAnsi" w:eastAsiaTheme="majorEastAsia" w:hAnsiTheme="minorHAnsi" w:cstheme="minorHAnsi"/>
          <w:color w:val="4A4A4A"/>
          <w:shd w:val="clear" w:color="auto" w:fill="FFFFFF"/>
        </w:rPr>
      </w:pPr>
      <w:r w:rsidRPr="00646951">
        <w:rPr>
          <w:rStyle w:val="Emphasis"/>
          <w:rFonts w:asciiTheme="minorHAnsi" w:eastAsiaTheme="majorEastAsia" w:hAnsiTheme="minorHAnsi" w:cstheme="minorHAnsi"/>
          <w:color w:val="4A4A4A"/>
          <w:highlight w:val="yellow"/>
          <w:shd w:val="clear" w:color="auto" w:fill="FFFFFF"/>
        </w:rPr>
        <w:t>J. Smith</w:t>
      </w:r>
      <w:r w:rsidRPr="00646951">
        <w:rPr>
          <w:rFonts w:asciiTheme="minorHAnsi" w:hAnsiTheme="minorHAnsi" w:cstheme="minorHAnsi"/>
          <w:color w:val="4A4A4A"/>
          <w:highlight w:val="yellow"/>
        </w:rPr>
        <w:br/>
      </w:r>
      <w:r w:rsidRPr="00646951">
        <w:rPr>
          <w:rStyle w:val="Emphasis"/>
          <w:rFonts w:asciiTheme="minorHAnsi" w:eastAsiaTheme="majorEastAsia" w:hAnsiTheme="minorHAnsi" w:cstheme="minorHAnsi"/>
          <w:color w:val="4A4A4A"/>
          <w:highlight w:val="yellow"/>
          <w:shd w:val="clear" w:color="auto" w:fill="FFFFFF"/>
        </w:rPr>
        <w:t>Ph. D., English Literature, The Ohio State University, 2010</w:t>
      </w:r>
      <w:r w:rsidRPr="00646951">
        <w:rPr>
          <w:rFonts w:asciiTheme="minorHAnsi" w:hAnsiTheme="minorHAnsi" w:cstheme="minorHAnsi"/>
          <w:color w:val="4A4A4A"/>
          <w:highlight w:val="yellow"/>
        </w:rPr>
        <w:br/>
      </w:r>
      <w:r w:rsidRPr="00646951">
        <w:rPr>
          <w:rStyle w:val="Emphasis"/>
          <w:rFonts w:asciiTheme="minorHAnsi" w:eastAsiaTheme="majorEastAsia" w:hAnsiTheme="minorHAnsi" w:cstheme="minorHAnsi"/>
          <w:color w:val="4A4A4A"/>
          <w:highlight w:val="yellow"/>
          <w:shd w:val="clear" w:color="auto" w:fill="FFFFFF"/>
        </w:rPr>
        <w:t>Master’s, Education, University of Akron, 2005</w:t>
      </w:r>
      <w:r w:rsidRPr="00646951">
        <w:rPr>
          <w:rFonts w:asciiTheme="minorHAnsi" w:hAnsiTheme="minorHAnsi" w:cstheme="minorHAnsi"/>
          <w:color w:val="4A4A4A"/>
          <w:highlight w:val="yellow"/>
        </w:rPr>
        <w:br/>
      </w:r>
      <w:r w:rsidRPr="00646951">
        <w:rPr>
          <w:rStyle w:val="Emphasis"/>
          <w:rFonts w:asciiTheme="minorHAnsi" w:eastAsiaTheme="majorEastAsia" w:hAnsiTheme="minorHAnsi" w:cstheme="minorHAnsi"/>
          <w:color w:val="4A4A4A"/>
          <w:highlight w:val="yellow"/>
          <w:shd w:val="clear" w:color="auto" w:fill="FFFFFF"/>
        </w:rPr>
        <w:t>Bachelor’s, Sociology, University of Cincinnati, 2000</w:t>
      </w:r>
      <w:r w:rsidRPr="00646951">
        <w:rPr>
          <w:rFonts w:asciiTheme="minorHAnsi" w:hAnsiTheme="minorHAnsi" w:cstheme="minorHAnsi"/>
          <w:color w:val="4A4A4A"/>
          <w:highlight w:val="yellow"/>
        </w:rPr>
        <w:br/>
      </w:r>
      <w:r w:rsidRPr="00646951">
        <w:rPr>
          <w:rStyle w:val="Emphasis"/>
          <w:rFonts w:asciiTheme="minorHAnsi" w:eastAsiaTheme="majorEastAsia" w:hAnsiTheme="minorHAnsi" w:cstheme="minorHAnsi"/>
          <w:color w:val="4A4A4A"/>
          <w:highlight w:val="yellow"/>
          <w:shd w:val="clear" w:color="auto" w:fill="FFFFFF"/>
        </w:rPr>
        <w:t>Associate, Sociology, Cincinnati State Community College, 1998</w:t>
      </w:r>
      <w:r w:rsidRPr="00646951">
        <w:rPr>
          <w:rStyle w:val="Emphasis"/>
          <w:rFonts w:asciiTheme="minorHAnsi" w:eastAsiaTheme="majorEastAsia" w:hAnsiTheme="minorHAnsi" w:cstheme="minorHAnsi"/>
          <w:color w:val="4A4A4A"/>
          <w:shd w:val="clear" w:color="auto" w:fill="FFFFFF"/>
        </w:rPr>
        <w:t> </w:t>
      </w:r>
    </w:p>
    <w:p w14:paraId="73E7D55B" w14:textId="3F1ED580" w:rsidR="00646951" w:rsidRPr="00646951" w:rsidRDefault="00646951" w:rsidP="00646951">
      <w:pPr>
        <w:pStyle w:val="NormalWeb"/>
        <w:shd w:val="clear" w:color="auto" w:fill="FFFFFF"/>
        <w:spacing w:before="0" w:beforeAutospacing="0" w:after="171" w:afterAutospacing="0"/>
        <w:rPr>
          <w:rFonts w:asciiTheme="minorHAnsi" w:hAnsiTheme="minorHAnsi" w:cstheme="minorHAnsi"/>
          <w:i/>
          <w:iCs/>
          <w:color w:val="4A4A4A"/>
        </w:rPr>
      </w:pPr>
      <w:hyperlink r:id="rId15" w:anchor="FormsTemplates%20" w:history="1">
        <w:r w:rsidRPr="00646951">
          <w:rPr>
            <w:rStyle w:val="Hyperlink"/>
            <w:rFonts w:asciiTheme="minorHAnsi" w:eastAsiaTheme="majorEastAsia" w:hAnsiTheme="minorHAnsi" w:cstheme="minorHAnsi"/>
            <w:i/>
            <w:iCs/>
            <w:shd w:val="clear" w:color="auto" w:fill="FFFFFF"/>
          </w:rPr>
          <w:t>Most recent guidance from ODHE</w:t>
        </w:r>
      </w:hyperlink>
    </w:p>
    <w:p w14:paraId="0E0193C6" w14:textId="77777777" w:rsidR="00646951" w:rsidRPr="00646951" w:rsidRDefault="00646951" w:rsidP="00646951"/>
    <w:p w14:paraId="0F2A3E9C" w14:textId="2D9F9713" w:rsidR="3CE0DA0B" w:rsidRDefault="3CE0DA0B" w:rsidP="69BC5102">
      <w:pPr>
        <w:pStyle w:val="Heading2"/>
      </w:pPr>
      <w:bookmarkStart w:id="5" w:name="_Toc202181783"/>
      <w:r>
        <w:t>Course Overview</w:t>
      </w:r>
      <w:bookmarkEnd w:id="5"/>
      <w:r>
        <w:t xml:space="preserve"> </w:t>
      </w:r>
    </w:p>
    <w:p w14:paraId="063220F5" w14:textId="77777777" w:rsidR="007D1E35" w:rsidRPr="0028000F" w:rsidRDefault="007D1E35" w:rsidP="001F2D25">
      <w:pPr>
        <w:pStyle w:val="Heading3"/>
      </w:pPr>
      <w:r>
        <w:t>Description</w:t>
      </w:r>
    </w:p>
    <w:p w14:paraId="4C26FBDE" w14:textId="77777777" w:rsidR="007D1E35" w:rsidRPr="007E68E1" w:rsidRDefault="007D1E35" w:rsidP="007D1E35">
      <w:pPr>
        <w:rPr>
          <w:rStyle w:val="Emphasis"/>
        </w:rPr>
      </w:pPr>
      <w:r w:rsidRPr="007E68E1">
        <w:rPr>
          <w:rStyle w:val="Emphasis"/>
        </w:rPr>
        <w:t>[Include your official course description as written in the course catalogue.]</w:t>
      </w:r>
    </w:p>
    <w:p w14:paraId="0E995B94" w14:textId="77777777" w:rsidR="007D1E35" w:rsidRDefault="007D1E35" w:rsidP="007D1E35"/>
    <w:p w14:paraId="2C5AEDC5" w14:textId="77777777" w:rsidR="007D1E35" w:rsidRPr="0028000F" w:rsidRDefault="007D1E35" w:rsidP="001F2D25">
      <w:pPr>
        <w:pStyle w:val="Heading3"/>
      </w:pPr>
      <w:r>
        <w:t xml:space="preserve">Prerequisites </w:t>
      </w:r>
    </w:p>
    <w:p w14:paraId="37607077" w14:textId="241B3C97" w:rsidR="007D1E35" w:rsidRDefault="007D1E35" w:rsidP="007D1E35">
      <w:pPr>
        <w:rPr>
          <w:rStyle w:val="Emphasis"/>
        </w:rPr>
      </w:pPr>
      <w:r w:rsidRPr="007E68E1">
        <w:rPr>
          <w:rStyle w:val="Emphasis"/>
        </w:rPr>
        <w:t>[Include any prerequisites for your course as well as assumed knowledge such as technical proficiency, familiarity with professional best practices (such as citation styles, etc.), and any other knowledge your students need to begin your course successfully. If there are no prerequisites to the course, you should state that as well.]</w:t>
      </w:r>
    </w:p>
    <w:p w14:paraId="43F031F0" w14:textId="77777777" w:rsidR="007E68E1" w:rsidRPr="007E68E1" w:rsidRDefault="007E68E1" w:rsidP="007D1E35">
      <w:pPr>
        <w:rPr>
          <w:rStyle w:val="Emphasis"/>
        </w:rPr>
      </w:pPr>
    </w:p>
    <w:p w14:paraId="223D690E" w14:textId="77777777" w:rsidR="2162A8A4" w:rsidRDefault="42AD7EBE" w:rsidP="69BC5102">
      <w:pPr>
        <w:pStyle w:val="Heading3"/>
      </w:pPr>
      <w:r>
        <w:t xml:space="preserve">Course Objectives </w:t>
      </w:r>
    </w:p>
    <w:p w14:paraId="36797BA0" w14:textId="0F5E4AFD" w:rsidR="2162A8A4" w:rsidRDefault="42AD7EBE" w:rsidP="7586C4FC">
      <w:pPr>
        <w:rPr>
          <w:rStyle w:val="Emphasis"/>
        </w:rPr>
      </w:pPr>
      <w:r w:rsidRPr="4FA7367A">
        <w:rPr>
          <w:rStyle w:val="Emphasis"/>
        </w:rPr>
        <w:t xml:space="preserve">[Include a list of course learning objectives that your students will achieve with successful completion of your course. Remember that good learning objectives are objectives that are measurable. Select this </w:t>
      </w:r>
      <w:hyperlink r:id="rId16">
        <w:r w:rsidRPr="4FA7367A">
          <w:rPr>
            <w:rStyle w:val="Hyperlink"/>
            <w:i/>
            <w:color w:val="auto"/>
          </w:rPr>
          <w:t>link to download a helpful list of action verbs.</w:t>
        </w:r>
        <w:r w:rsidR="232912CC" w:rsidRPr="4FA7367A">
          <w:rPr>
            <w:rStyle w:val="Hyperlink"/>
            <w:i/>
            <w:color w:val="auto"/>
          </w:rPr>
          <w:t>]</w:t>
        </w:r>
      </w:hyperlink>
    </w:p>
    <w:p w14:paraId="2F39CBCC" w14:textId="77777777" w:rsidR="2162A8A4" w:rsidRDefault="2162A8A4" w:rsidP="69BC5102"/>
    <w:p w14:paraId="6EF0AC0C" w14:textId="336AB37D" w:rsidR="2162A8A4" w:rsidRPr="008D056B" w:rsidRDefault="42AD7EBE" w:rsidP="7586C4FC">
      <w:pPr>
        <w:rPr>
          <w:rStyle w:val="Emphasis"/>
          <w:color w:val="000000" w:themeColor="text1"/>
          <w:highlight w:val="yellow"/>
        </w:rPr>
      </w:pPr>
      <w:r w:rsidRPr="008D056B">
        <w:rPr>
          <w:rStyle w:val="Emphasis"/>
          <w:color w:val="000000" w:themeColor="text1"/>
          <w:highlight w:val="yellow"/>
        </w:rPr>
        <w:t>Example:</w:t>
      </w:r>
    </w:p>
    <w:p w14:paraId="7D5559C0" w14:textId="77777777" w:rsidR="2162A8A4" w:rsidRPr="008D056B" w:rsidRDefault="42AD7EBE" w:rsidP="7586C4FC">
      <w:pPr>
        <w:rPr>
          <w:rStyle w:val="Emphasis"/>
          <w:color w:val="000000" w:themeColor="text1"/>
          <w:highlight w:val="yellow"/>
        </w:rPr>
      </w:pPr>
      <w:r w:rsidRPr="008D056B">
        <w:rPr>
          <w:rStyle w:val="Emphasis"/>
          <w:color w:val="000000" w:themeColor="text1"/>
          <w:highlight w:val="yellow"/>
        </w:rPr>
        <w:t>At the end of this course, successful students will be able to:</w:t>
      </w:r>
    </w:p>
    <w:p w14:paraId="1BE82C40" w14:textId="73534394" w:rsidR="2162A8A4" w:rsidRPr="008D056B" w:rsidRDefault="42AD7EBE" w:rsidP="7586C4FC">
      <w:pPr>
        <w:pStyle w:val="ListParagraph"/>
        <w:numPr>
          <w:ilvl w:val="0"/>
          <w:numId w:val="8"/>
        </w:numPr>
        <w:rPr>
          <w:rStyle w:val="Emphasis"/>
          <w:color w:val="000000" w:themeColor="text1"/>
          <w:highlight w:val="yellow"/>
        </w:rPr>
      </w:pPr>
      <w:r w:rsidRPr="008D056B">
        <w:rPr>
          <w:rStyle w:val="Emphasis"/>
          <w:color w:val="000000" w:themeColor="text1"/>
          <w:highlight w:val="yellow"/>
        </w:rPr>
        <w:t>Describe the 3 main characteristics of a well-written syllabus.</w:t>
      </w:r>
    </w:p>
    <w:p w14:paraId="68C5FF33" w14:textId="1B974F70" w:rsidR="2162A8A4" w:rsidRPr="008D056B" w:rsidRDefault="42AD7EBE" w:rsidP="7586C4FC">
      <w:pPr>
        <w:pStyle w:val="ListParagraph"/>
        <w:numPr>
          <w:ilvl w:val="0"/>
          <w:numId w:val="8"/>
        </w:numPr>
        <w:rPr>
          <w:rStyle w:val="Emphasis"/>
          <w:color w:val="000000" w:themeColor="text1"/>
          <w:highlight w:val="yellow"/>
        </w:rPr>
      </w:pPr>
      <w:r w:rsidRPr="008D056B">
        <w:rPr>
          <w:rStyle w:val="Emphasis"/>
          <w:color w:val="000000" w:themeColor="text1"/>
          <w:highlight w:val="yellow"/>
        </w:rPr>
        <w:t>Evaluate differing methodologies to select the best viable path for student achievement.</w:t>
      </w:r>
    </w:p>
    <w:p w14:paraId="12EE654A" w14:textId="3B683EBF" w:rsidR="2162A8A4" w:rsidRPr="008D056B" w:rsidRDefault="42AD7EBE" w:rsidP="7586C4FC">
      <w:pPr>
        <w:pStyle w:val="ListParagraph"/>
        <w:numPr>
          <w:ilvl w:val="0"/>
          <w:numId w:val="8"/>
        </w:numPr>
        <w:rPr>
          <w:rStyle w:val="Emphasis"/>
          <w:color w:val="000000" w:themeColor="text1"/>
          <w:highlight w:val="yellow"/>
        </w:rPr>
      </w:pPr>
      <w:r w:rsidRPr="008D056B">
        <w:rPr>
          <w:rStyle w:val="Emphasis"/>
          <w:color w:val="000000" w:themeColor="text1"/>
          <w:highlight w:val="yellow"/>
        </w:rPr>
        <w:t>Summarize key components of learning-centered syllabi.]</w:t>
      </w:r>
    </w:p>
    <w:p w14:paraId="62C6C518" w14:textId="088FBC43" w:rsidR="2162A8A4" w:rsidRDefault="2162A8A4" w:rsidP="69BC5102"/>
    <w:p w14:paraId="7D6631FB" w14:textId="200A3B8A" w:rsidR="0028000F" w:rsidRPr="0028000F" w:rsidRDefault="42AD7EBE" w:rsidP="69BC5102">
      <w:pPr>
        <w:pStyle w:val="Heading3"/>
        <w:rPr>
          <w:rStyle w:val="Emphasis"/>
        </w:rPr>
      </w:pPr>
      <w:r>
        <w:lastRenderedPageBreak/>
        <w:t>Course Details and Modality</w:t>
      </w:r>
    </w:p>
    <w:p w14:paraId="2E903760" w14:textId="740EDE35" w:rsidR="42AD7EBE" w:rsidRDefault="42AD7EBE" w:rsidP="7586C4FC">
      <w:pPr>
        <w:rPr>
          <w:i/>
          <w:iCs/>
        </w:rPr>
      </w:pPr>
      <w:r w:rsidRPr="7586C4FC">
        <w:rPr>
          <w:i/>
          <w:iCs/>
        </w:rPr>
        <w:t>[Include a description of this course as you specifically teach it. It is important to briefly discuss how online components relate to the face-to-face class (if applicable). It is also important to note how learning online (if applicable) is different from learning face-to-face.</w:t>
      </w:r>
      <w:r w:rsidR="591D01FC" w:rsidRPr="7586C4FC">
        <w:rPr>
          <w:i/>
          <w:iCs/>
        </w:rPr>
        <w:t>]</w:t>
      </w:r>
    </w:p>
    <w:p w14:paraId="54F3277A" w14:textId="642057D0" w:rsidR="69BC5102" w:rsidRDefault="69BC5102" w:rsidP="69BC5102">
      <w:pPr>
        <w:rPr>
          <w:i/>
          <w:iCs/>
        </w:rPr>
      </w:pPr>
    </w:p>
    <w:p w14:paraId="7DB7AB49" w14:textId="3EB12390" w:rsidR="42AD7EBE" w:rsidRPr="008D056B" w:rsidRDefault="42AD7EBE" w:rsidP="7586C4FC">
      <w:pPr>
        <w:rPr>
          <w:i/>
          <w:iCs/>
          <w:color w:val="000000" w:themeColor="text1"/>
          <w:highlight w:val="yellow"/>
        </w:rPr>
      </w:pPr>
      <w:r w:rsidRPr="008D056B">
        <w:rPr>
          <w:i/>
          <w:iCs/>
          <w:color w:val="000000" w:themeColor="text1"/>
          <w:highlight w:val="yellow"/>
        </w:rPr>
        <w:t>For example:</w:t>
      </w:r>
    </w:p>
    <w:p w14:paraId="7761131B" w14:textId="77777777" w:rsidR="69BC5102" w:rsidRPr="008D056B" w:rsidRDefault="69BC5102" w:rsidP="7586C4FC">
      <w:pPr>
        <w:rPr>
          <w:i/>
          <w:iCs/>
          <w:color w:val="000000" w:themeColor="text1"/>
          <w:highlight w:val="yellow"/>
        </w:rPr>
      </w:pPr>
    </w:p>
    <w:p w14:paraId="1F59CFE7" w14:textId="77777777" w:rsidR="42AD7EBE" w:rsidRPr="008D056B" w:rsidRDefault="42AD7EBE" w:rsidP="7586C4FC">
      <w:pPr>
        <w:rPr>
          <w:i/>
          <w:iCs/>
          <w:color w:val="000000" w:themeColor="text1"/>
        </w:rPr>
      </w:pPr>
      <w:r w:rsidRPr="008D056B">
        <w:rPr>
          <w:i/>
          <w:iCs/>
          <w:color w:val="000000" w:themeColor="text1"/>
          <w:highlight w:val="yellow"/>
        </w:rPr>
        <w:t>This is a hybrid course that will meet 50% online and 50% face-to-face. You will have numerous opportunities to participate in class discussions; however, all assignments will be submitted online via Brightspace. You may also be required to participate in online discussion forums. Rubrics and/or specific grading criteria will also be posted in Brightspace. You need to locate and understand all instructions, follow through on all assignments, and stay on track with due dates. It is very important for you to log into Brightspace each day to find the latest updates for class.]</w:t>
      </w:r>
    </w:p>
    <w:p w14:paraId="228A1FB1" w14:textId="1FB2CA68" w:rsidR="69BC5102" w:rsidRDefault="69BC5102" w:rsidP="69BC5102">
      <w:pPr>
        <w:rPr>
          <w:i/>
          <w:iCs/>
        </w:rPr>
      </w:pPr>
    </w:p>
    <w:p w14:paraId="67318564" w14:textId="77777777" w:rsidR="006C5152" w:rsidRDefault="006C5152" w:rsidP="69BC5102"/>
    <w:p w14:paraId="5842A065" w14:textId="77777777" w:rsidR="007D1E35" w:rsidRPr="0028000F" w:rsidRDefault="007D1E35" w:rsidP="0028000F">
      <w:pPr>
        <w:pStyle w:val="Heading2"/>
      </w:pPr>
      <w:bookmarkStart w:id="6" w:name="_Toc202181784"/>
      <w:r>
        <w:t>Required Texts and Materials</w:t>
      </w:r>
      <w:bookmarkEnd w:id="6"/>
    </w:p>
    <w:p w14:paraId="47507CEE" w14:textId="77777777" w:rsidR="0072686D" w:rsidRDefault="0072686D" w:rsidP="0072686D">
      <w:pPr>
        <w:rPr>
          <w:rStyle w:val="Emphasis"/>
        </w:rPr>
      </w:pPr>
      <w:r w:rsidRPr="0028000F">
        <w:rPr>
          <w:rStyle w:val="Emphasis"/>
        </w:rPr>
        <w:t>[Include complete bibliographical information for required texts.</w:t>
      </w:r>
      <w:r>
        <w:rPr>
          <w:rStyle w:val="Emphasis"/>
        </w:rPr>
        <w:t xml:space="preserve"> If you are using First Day</w:t>
      </w:r>
      <w:r w:rsidRPr="00EF19C9">
        <w:rPr>
          <w:i/>
          <w:iCs/>
        </w:rPr>
        <w:t>™</w:t>
      </w:r>
      <w:r>
        <w:rPr>
          <w:i/>
          <w:iCs/>
        </w:rPr>
        <w:t xml:space="preserve"> materials from the bookstore, you should note that the textbook will be available from within Brightspace. In addition, if you are using open educational resources in lieu of a traditional textbook, you can list those resources here.</w:t>
      </w:r>
      <w:r w:rsidRPr="0028000F">
        <w:rPr>
          <w:rStyle w:val="Emphasis"/>
        </w:rPr>
        <w:t>]</w:t>
      </w:r>
    </w:p>
    <w:p w14:paraId="755BB38A" w14:textId="77777777" w:rsidR="0028000F" w:rsidRPr="0028000F" w:rsidRDefault="0028000F" w:rsidP="007D1E35">
      <w:pPr>
        <w:rPr>
          <w:rStyle w:val="Emphasis"/>
        </w:rPr>
      </w:pPr>
    </w:p>
    <w:p w14:paraId="79EC6A83" w14:textId="77777777" w:rsidR="007D1E35" w:rsidRPr="0028000F" w:rsidRDefault="007D1E35" w:rsidP="002B7E45">
      <w:pPr>
        <w:pStyle w:val="Heading3"/>
      </w:pPr>
      <w:r>
        <w:t xml:space="preserve">Additional Resources </w:t>
      </w:r>
    </w:p>
    <w:p w14:paraId="56EF6379" w14:textId="31BF37CE" w:rsidR="00B048EB" w:rsidRPr="00514FB3" w:rsidRDefault="007D1E35" w:rsidP="7586C4FC">
      <w:pPr>
        <w:rPr>
          <w:i/>
          <w:iCs/>
        </w:rPr>
      </w:pPr>
      <w:r w:rsidRPr="7586C4FC">
        <w:rPr>
          <w:rStyle w:val="Emphasis"/>
        </w:rPr>
        <w:t>[Include any additional resources, such as optional/enrichment reading, helpful web sites, links to professional organizations, and any other information that might enrich your student’s understanding of your content. We would suggest you also put information about tutoring and accessibility here, rather than tucking it on the last page where people might not see it.]</w:t>
      </w:r>
      <w:bookmarkStart w:id="7" w:name="_Toc141708871"/>
      <w:bookmarkStart w:id="8" w:name="_Toc1182105191"/>
    </w:p>
    <w:p w14:paraId="39A01655" w14:textId="77777777" w:rsidR="00514FB3" w:rsidRDefault="00514FB3" w:rsidP="00B048EB">
      <w:pPr>
        <w:pStyle w:val="Heading2"/>
      </w:pPr>
    </w:p>
    <w:p w14:paraId="57E2AE64" w14:textId="7A1FDEBE" w:rsidR="00B048EB" w:rsidRDefault="00B048EB" w:rsidP="69BC5102">
      <w:pPr>
        <w:pStyle w:val="Heading2"/>
      </w:pPr>
      <w:bookmarkStart w:id="9" w:name="_Toc202181785"/>
      <w:r>
        <w:t>Course Calendar / Topic Breakdown</w:t>
      </w:r>
      <w:bookmarkEnd w:id="7"/>
      <w:bookmarkEnd w:id="8"/>
      <w:bookmarkEnd w:id="9"/>
    </w:p>
    <w:p w14:paraId="2E491BE7" w14:textId="62A86DB8" w:rsidR="00B048EB" w:rsidRDefault="00B048EB" w:rsidP="7586C4FC">
      <w:pPr>
        <w:rPr>
          <w:i/>
          <w:iCs/>
        </w:rPr>
      </w:pPr>
      <w:r w:rsidRPr="7586C4FC">
        <w:rPr>
          <w:i/>
          <w:iCs/>
        </w:rPr>
        <w:t xml:space="preserve">It is very helpful for your students to have a breakdown of how your topics are going to be covered. Whether you like to teach your course on a weekly basis, by module, by unit, by chapter, or topic… detailing out what is required in a clear and concise way will help ensure that your students stay on track. This is also a great opportunity to show your students how your topics / assignments align to the course learning objectives. Brightspace can utilize something called “Release Conditions” to unlock content for students automatically. These conditions could be anything from a calendar date to a minimum achievement score. For example, a student must pass the Week 1 Quiz with at least a 70% before they can see Week 2. Ask </w:t>
      </w:r>
      <w:r w:rsidR="00915769">
        <w:rPr>
          <w:i/>
          <w:iCs/>
        </w:rPr>
        <w:t>OLS</w:t>
      </w:r>
      <w:r w:rsidRPr="7586C4FC">
        <w:rPr>
          <w:i/>
          <w:iCs/>
        </w:rPr>
        <w:t xml:space="preserve"> to assist you with this setup if you’re interested.</w:t>
      </w:r>
    </w:p>
    <w:p w14:paraId="45C04422" w14:textId="77777777" w:rsidR="00B048EB" w:rsidRDefault="00B048EB" w:rsidP="7586C4FC">
      <w:pPr>
        <w:rPr>
          <w:i/>
          <w:iCs/>
        </w:rPr>
      </w:pPr>
    </w:p>
    <w:p w14:paraId="7C02B6AC" w14:textId="77777777" w:rsidR="00B048EB" w:rsidRDefault="00B048EB" w:rsidP="7586C4FC">
      <w:pPr>
        <w:rPr>
          <w:rStyle w:val="Emphasis"/>
        </w:rPr>
      </w:pPr>
      <w:r w:rsidRPr="7586C4FC">
        <w:rPr>
          <w:i/>
          <w:iCs/>
        </w:rPr>
        <w:t>[</w:t>
      </w:r>
      <w:r w:rsidRPr="7586C4FC">
        <w:rPr>
          <w:rStyle w:val="Emphasis"/>
        </w:rPr>
        <w:t>If you are submitting this syllabus as a part of a Curriculum Proposal, this particular Course Calendar / Outline must be submitted in a separate document. Copy / Paste this section into a separate document when you are ready to submit your proposal.]</w:t>
      </w:r>
    </w:p>
    <w:p w14:paraId="0F26DB06" w14:textId="77777777" w:rsidR="00B048EB" w:rsidRDefault="00B048EB" w:rsidP="00B048EB"/>
    <w:tbl>
      <w:tblPr>
        <w:tblStyle w:val="TableGrid"/>
        <w:tblW w:w="9824" w:type="dxa"/>
        <w:tblLook w:val="04A0" w:firstRow="1" w:lastRow="0" w:firstColumn="1" w:lastColumn="0" w:noHBand="0" w:noVBand="1"/>
      </w:tblPr>
      <w:tblGrid>
        <w:gridCol w:w="918"/>
        <w:gridCol w:w="4230"/>
        <w:gridCol w:w="4676"/>
      </w:tblGrid>
      <w:tr w:rsidR="00B048EB" w14:paraId="3C0B4BDC" w14:textId="77777777">
        <w:trPr>
          <w:trHeight w:val="323"/>
          <w:tblHeader/>
        </w:trPr>
        <w:tc>
          <w:tcPr>
            <w:tcW w:w="918" w:type="dxa"/>
            <w:vAlign w:val="center"/>
          </w:tcPr>
          <w:p w14:paraId="60AD364A" w14:textId="77777777" w:rsidR="00B048EB" w:rsidRPr="0028491A" w:rsidRDefault="00B048EB">
            <w:pPr>
              <w:jc w:val="center"/>
              <w:rPr>
                <w:b/>
              </w:rPr>
            </w:pPr>
            <w:r w:rsidRPr="0028491A">
              <w:rPr>
                <w:b/>
              </w:rPr>
              <w:lastRenderedPageBreak/>
              <w:t>Week / Date</w:t>
            </w:r>
          </w:p>
        </w:tc>
        <w:tc>
          <w:tcPr>
            <w:tcW w:w="4230" w:type="dxa"/>
            <w:vAlign w:val="center"/>
          </w:tcPr>
          <w:p w14:paraId="7008AF2A" w14:textId="77777777" w:rsidR="00B048EB" w:rsidRPr="0028491A" w:rsidRDefault="00B048EB">
            <w:pPr>
              <w:jc w:val="center"/>
              <w:rPr>
                <w:b/>
              </w:rPr>
            </w:pPr>
            <w:r w:rsidRPr="0028491A">
              <w:rPr>
                <w:b/>
              </w:rPr>
              <w:t>Topic</w:t>
            </w:r>
          </w:p>
        </w:tc>
        <w:tc>
          <w:tcPr>
            <w:tcW w:w="4676" w:type="dxa"/>
            <w:vAlign w:val="center"/>
          </w:tcPr>
          <w:p w14:paraId="1834C8E2" w14:textId="77777777" w:rsidR="00B048EB" w:rsidRPr="0028491A" w:rsidRDefault="00B048EB">
            <w:pPr>
              <w:jc w:val="center"/>
              <w:rPr>
                <w:b/>
              </w:rPr>
            </w:pPr>
            <w:r w:rsidRPr="0028491A">
              <w:rPr>
                <w:b/>
              </w:rPr>
              <w:t>Assignment</w:t>
            </w:r>
            <w:r>
              <w:rPr>
                <w:b/>
              </w:rPr>
              <w:t>s</w:t>
            </w:r>
            <w:r w:rsidRPr="0028491A">
              <w:rPr>
                <w:b/>
              </w:rPr>
              <w:t xml:space="preserve"> / Readings / Tasks</w:t>
            </w:r>
          </w:p>
        </w:tc>
      </w:tr>
      <w:tr w:rsidR="00B048EB" w14:paraId="6A18B831" w14:textId="77777777">
        <w:trPr>
          <w:trHeight w:val="449"/>
        </w:trPr>
        <w:tc>
          <w:tcPr>
            <w:tcW w:w="918" w:type="dxa"/>
            <w:vAlign w:val="center"/>
          </w:tcPr>
          <w:p w14:paraId="186A14E2" w14:textId="77777777" w:rsidR="00B048EB" w:rsidRDefault="00B048EB">
            <w:pPr>
              <w:jc w:val="center"/>
            </w:pPr>
            <w:r>
              <w:t>1</w:t>
            </w:r>
          </w:p>
        </w:tc>
        <w:tc>
          <w:tcPr>
            <w:tcW w:w="4230" w:type="dxa"/>
            <w:vAlign w:val="center"/>
          </w:tcPr>
          <w:p w14:paraId="38AFF366" w14:textId="77777777" w:rsidR="00B048EB" w:rsidRPr="008D056B" w:rsidRDefault="00B048EB">
            <w:pPr>
              <w:jc w:val="center"/>
              <w:rPr>
                <w:i/>
                <w:sz w:val="22"/>
                <w:szCs w:val="22"/>
              </w:rPr>
            </w:pPr>
            <w:r w:rsidRPr="008D056B">
              <w:rPr>
                <w:i/>
                <w:sz w:val="22"/>
                <w:szCs w:val="22"/>
              </w:rPr>
              <w:t>Introduction and Overview of the Course</w:t>
            </w:r>
          </w:p>
        </w:tc>
        <w:tc>
          <w:tcPr>
            <w:tcW w:w="4676" w:type="dxa"/>
            <w:vAlign w:val="center"/>
          </w:tcPr>
          <w:p w14:paraId="51196CF7" w14:textId="77777777" w:rsidR="00B048EB" w:rsidRDefault="00B048EB">
            <w:pPr>
              <w:pStyle w:val="ListParagraph"/>
              <w:numPr>
                <w:ilvl w:val="0"/>
                <w:numId w:val="22"/>
              </w:numPr>
              <w:rPr>
                <w:i/>
              </w:rPr>
            </w:pPr>
            <w:r w:rsidRPr="4177DE83">
              <w:rPr>
                <w:i/>
              </w:rPr>
              <w:t>Read Chapters 1 through 3</w:t>
            </w:r>
          </w:p>
          <w:p w14:paraId="5776228F" w14:textId="77777777" w:rsidR="00B048EB" w:rsidRDefault="00B048EB">
            <w:pPr>
              <w:pStyle w:val="ListParagraph"/>
              <w:numPr>
                <w:ilvl w:val="0"/>
                <w:numId w:val="22"/>
              </w:numPr>
              <w:rPr>
                <w:i/>
              </w:rPr>
            </w:pPr>
            <w:r w:rsidRPr="4177DE83">
              <w:rPr>
                <w:i/>
              </w:rPr>
              <w:t>Complete Learning Activity #1</w:t>
            </w:r>
          </w:p>
        </w:tc>
      </w:tr>
      <w:tr w:rsidR="00B048EB" w14:paraId="080EA3C7" w14:textId="77777777">
        <w:trPr>
          <w:trHeight w:val="908"/>
        </w:trPr>
        <w:tc>
          <w:tcPr>
            <w:tcW w:w="918" w:type="dxa"/>
            <w:vAlign w:val="center"/>
          </w:tcPr>
          <w:p w14:paraId="515F0D63" w14:textId="77777777" w:rsidR="00B048EB" w:rsidRDefault="00B048EB">
            <w:pPr>
              <w:jc w:val="center"/>
            </w:pPr>
            <w:r>
              <w:t>2</w:t>
            </w:r>
          </w:p>
        </w:tc>
        <w:tc>
          <w:tcPr>
            <w:tcW w:w="4230" w:type="dxa"/>
            <w:vAlign w:val="center"/>
          </w:tcPr>
          <w:p w14:paraId="469163C9" w14:textId="77777777" w:rsidR="00B048EB" w:rsidRPr="008D056B" w:rsidRDefault="00B048EB">
            <w:pPr>
              <w:jc w:val="center"/>
              <w:rPr>
                <w:i/>
                <w:sz w:val="22"/>
                <w:szCs w:val="22"/>
              </w:rPr>
            </w:pPr>
            <w:r w:rsidRPr="008D056B">
              <w:rPr>
                <w:i/>
                <w:sz w:val="22"/>
                <w:szCs w:val="22"/>
              </w:rPr>
              <w:t xml:space="preserve">Metacognition: </w:t>
            </w:r>
          </w:p>
          <w:p w14:paraId="52ADE12C" w14:textId="77777777" w:rsidR="00B048EB" w:rsidRPr="008D056B" w:rsidRDefault="00B048EB">
            <w:pPr>
              <w:jc w:val="center"/>
              <w:rPr>
                <w:i/>
                <w:sz w:val="22"/>
                <w:szCs w:val="22"/>
              </w:rPr>
            </w:pPr>
            <w:r w:rsidRPr="008D056B">
              <w:rPr>
                <w:i/>
                <w:sz w:val="22"/>
                <w:szCs w:val="22"/>
              </w:rPr>
              <w:t>The Science of How People Learn</w:t>
            </w:r>
          </w:p>
          <w:p w14:paraId="73A435F0" w14:textId="77777777" w:rsidR="00B048EB" w:rsidRPr="008D056B" w:rsidRDefault="00B048EB">
            <w:pPr>
              <w:jc w:val="center"/>
              <w:rPr>
                <w:i/>
                <w:sz w:val="22"/>
                <w:szCs w:val="22"/>
              </w:rPr>
            </w:pPr>
            <w:r w:rsidRPr="008D056B">
              <w:rPr>
                <w:i/>
                <w:sz w:val="22"/>
                <w:szCs w:val="22"/>
              </w:rPr>
              <w:t>Course Learning Objective #1</w:t>
            </w:r>
          </w:p>
        </w:tc>
        <w:tc>
          <w:tcPr>
            <w:tcW w:w="4676" w:type="dxa"/>
            <w:vAlign w:val="center"/>
          </w:tcPr>
          <w:p w14:paraId="7DB63A09" w14:textId="77777777" w:rsidR="00B048EB" w:rsidRDefault="00B048EB">
            <w:pPr>
              <w:pStyle w:val="ListParagraph"/>
              <w:numPr>
                <w:ilvl w:val="0"/>
                <w:numId w:val="23"/>
              </w:numPr>
              <w:rPr>
                <w:i/>
              </w:rPr>
            </w:pPr>
            <w:r w:rsidRPr="4177DE83">
              <w:rPr>
                <w:i/>
              </w:rPr>
              <w:t>Read Bloom’s Taxonomy</w:t>
            </w:r>
          </w:p>
          <w:p w14:paraId="52DD633B" w14:textId="77777777" w:rsidR="00B048EB" w:rsidRDefault="00B048EB">
            <w:pPr>
              <w:pStyle w:val="ListParagraph"/>
              <w:numPr>
                <w:ilvl w:val="0"/>
                <w:numId w:val="23"/>
              </w:numPr>
              <w:rPr>
                <w:i/>
              </w:rPr>
            </w:pPr>
            <w:r w:rsidRPr="4177DE83">
              <w:rPr>
                <w:i/>
              </w:rPr>
              <w:t>Watch YouTube video on Learning Styles</w:t>
            </w:r>
          </w:p>
          <w:p w14:paraId="1234A0EF" w14:textId="77777777" w:rsidR="00B048EB" w:rsidRDefault="00B048EB">
            <w:pPr>
              <w:pStyle w:val="ListParagraph"/>
              <w:numPr>
                <w:ilvl w:val="0"/>
                <w:numId w:val="23"/>
              </w:numPr>
              <w:rPr>
                <w:i/>
              </w:rPr>
            </w:pPr>
            <w:r w:rsidRPr="4177DE83">
              <w:rPr>
                <w:i/>
              </w:rPr>
              <w:t>Complete Quiz #1</w:t>
            </w:r>
          </w:p>
        </w:tc>
      </w:tr>
      <w:tr w:rsidR="00B048EB" w14:paraId="75E9B042" w14:textId="77777777">
        <w:trPr>
          <w:trHeight w:val="1178"/>
        </w:trPr>
        <w:tc>
          <w:tcPr>
            <w:tcW w:w="918" w:type="dxa"/>
            <w:vAlign w:val="center"/>
          </w:tcPr>
          <w:p w14:paraId="34ADD08D" w14:textId="77777777" w:rsidR="00B048EB" w:rsidRDefault="00B048EB">
            <w:pPr>
              <w:jc w:val="center"/>
            </w:pPr>
            <w:r>
              <w:t>3</w:t>
            </w:r>
          </w:p>
        </w:tc>
        <w:tc>
          <w:tcPr>
            <w:tcW w:w="4230" w:type="dxa"/>
            <w:vAlign w:val="center"/>
          </w:tcPr>
          <w:p w14:paraId="0B26811A" w14:textId="688385EE" w:rsidR="00B048EB" w:rsidRPr="008D056B" w:rsidRDefault="00E51A2C">
            <w:pPr>
              <w:jc w:val="center"/>
              <w:rPr>
                <w:i/>
                <w:sz w:val="22"/>
                <w:szCs w:val="22"/>
              </w:rPr>
            </w:pPr>
            <w:r w:rsidRPr="008D056B">
              <w:rPr>
                <w:i/>
                <w:sz w:val="22"/>
                <w:szCs w:val="22"/>
              </w:rPr>
              <w:t>Designing</w:t>
            </w:r>
            <w:r w:rsidR="00B048EB" w:rsidRPr="008D056B">
              <w:rPr>
                <w:i/>
                <w:sz w:val="22"/>
                <w:szCs w:val="22"/>
              </w:rPr>
              <w:t xml:space="preserve"> a Learning Centered Syllabus</w:t>
            </w:r>
          </w:p>
          <w:p w14:paraId="5F3367AF" w14:textId="77777777" w:rsidR="00B048EB" w:rsidRPr="008D056B" w:rsidRDefault="00B048EB">
            <w:pPr>
              <w:jc w:val="center"/>
              <w:rPr>
                <w:i/>
                <w:sz w:val="22"/>
                <w:szCs w:val="22"/>
              </w:rPr>
            </w:pPr>
            <w:r w:rsidRPr="008D056B">
              <w:rPr>
                <w:i/>
                <w:sz w:val="22"/>
                <w:szCs w:val="22"/>
              </w:rPr>
              <w:t>Course Learning Objective #2 &amp; #3</w:t>
            </w:r>
          </w:p>
        </w:tc>
        <w:tc>
          <w:tcPr>
            <w:tcW w:w="4676" w:type="dxa"/>
            <w:vAlign w:val="center"/>
          </w:tcPr>
          <w:p w14:paraId="521D88FA" w14:textId="77777777" w:rsidR="00B048EB" w:rsidRDefault="00B048EB">
            <w:pPr>
              <w:pStyle w:val="ListParagraph"/>
              <w:numPr>
                <w:ilvl w:val="0"/>
                <w:numId w:val="24"/>
              </w:numPr>
              <w:rPr>
                <w:i/>
              </w:rPr>
            </w:pPr>
            <w:r w:rsidRPr="4177DE83">
              <w:rPr>
                <w:i/>
              </w:rPr>
              <w:t>Respond to Discussion #1</w:t>
            </w:r>
          </w:p>
          <w:p w14:paraId="521CC7F2" w14:textId="77777777" w:rsidR="00B048EB" w:rsidRDefault="00B048EB">
            <w:pPr>
              <w:pStyle w:val="ListParagraph"/>
              <w:numPr>
                <w:ilvl w:val="0"/>
                <w:numId w:val="24"/>
              </w:numPr>
              <w:rPr>
                <w:i/>
              </w:rPr>
            </w:pPr>
            <w:r w:rsidRPr="4177DE83">
              <w:rPr>
                <w:i/>
              </w:rPr>
              <w:t>Meet with your group and decide on topic</w:t>
            </w:r>
          </w:p>
          <w:p w14:paraId="352F62AF" w14:textId="77777777" w:rsidR="00B048EB" w:rsidRDefault="00B048EB">
            <w:pPr>
              <w:pStyle w:val="ListParagraph"/>
              <w:numPr>
                <w:ilvl w:val="0"/>
                <w:numId w:val="24"/>
              </w:numPr>
              <w:rPr>
                <w:i/>
              </w:rPr>
            </w:pPr>
            <w:r w:rsidRPr="4177DE83">
              <w:rPr>
                <w:i/>
              </w:rPr>
              <w:t>Read Chapters 4 and 5 and respond to discussion questions.</w:t>
            </w:r>
          </w:p>
        </w:tc>
      </w:tr>
      <w:tr w:rsidR="00B048EB" w14:paraId="7DF66067" w14:textId="77777777">
        <w:trPr>
          <w:trHeight w:val="1157"/>
        </w:trPr>
        <w:tc>
          <w:tcPr>
            <w:tcW w:w="918" w:type="dxa"/>
            <w:vAlign w:val="center"/>
          </w:tcPr>
          <w:p w14:paraId="211BC844" w14:textId="77777777" w:rsidR="00B048EB" w:rsidRDefault="00B048EB">
            <w:pPr>
              <w:jc w:val="center"/>
            </w:pPr>
            <w:r>
              <w:t>4</w:t>
            </w:r>
          </w:p>
        </w:tc>
        <w:tc>
          <w:tcPr>
            <w:tcW w:w="4230" w:type="dxa"/>
            <w:vAlign w:val="center"/>
          </w:tcPr>
          <w:p w14:paraId="41DEAEF2" w14:textId="77777777" w:rsidR="00B048EB" w:rsidRPr="008D056B" w:rsidRDefault="00B048EB">
            <w:pPr>
              <w:jc w:val="center"/>
              <w:rPr>
                <w:i/>
                <w:sz w:val="22"/>
                <w:szCs w:val="22"/>
              </w:rPr>
            </w:pPr>
            <w:r w:rsidRPr="008D056B">
              <w:rPr>
                <w:i/>
                <w:sz w:val="22"/>
                <w:szCs w:val="22"/>
              </w:rPr>
              <w:t>Gamification:</w:t>
            </w:r>
          </w:p>
          <w:p w14:paraId="16EA5661" w14:textId="77777777" w:rsidR="00B048EB" w:rsidRPr="008D056B" w:rsidRDefault="00B048EB">
            <w:pPr>
              <w:jc w:val="center"/>
              <w:rPr>
                <w:i/>
                <w:sz w:val="22"/>
                <w:szCs w:val="22"/>
              </w:rPr>
            </w:pPr>
            <w:r w:rsidRPr="008D056B">
              <w:rPr>
                <w:i/>
                <w:sz w:val="22"/>
                <w:szCs w:val="22"/>
              </w:rPr>
              <w:t>Increasing Student Engagement</w:t>
            </w:r>
          </w:p>
          <w:p w14:paraId="37008042" w14:textId="77777777" w:rsidR="00B048EB" w:rsidRPr="008D056B" w:rsidRDefault="00B048EB">
            <w:pPr>
              <w:jc w:val="center"/>
              <w:rPr>
                <w:i/>
                <w:sz w:val="22"/>
                <w:szCs w:val="22"/>
              </w:rPr>
            </w:pPr>
            <w:r w:rsidRPr="008D056B">
              <w:rPr>
                <w:i/>
                <w:sz w:val="22"/>
                <w:szCs w:val="22"/>
              </w:rPr>
              <w:t>Course Learning Objective #1</w:t>
            </w:r>
          </w:p>
        </w:tc>
        <w:tc>
          <w:tcPr>
            <w:tcW w:w="4676" w:type="dxa"/>
            <w:vAlign w:val="center"/>
          </w:tcPr>
          <w:p w14:paraId="29454695" w14:textId="77777777" w:rsidR="00B048EB" w:rsidRDefault="00B048EB">
            <w:pPr>
              <w:pStyle w:val="ListParagraph"/>
              <w:numPr>
                <w:ilvl w:val="0"/>
                <w:numId w:val="25"/>
              </w:numPr>
              <w:rPr>
                <w:i/>
              </w:rPr>
            </w:pPr>
            <w:r w:rsidRPr="4177DE83">
              <w:rPr>
                <w:i/>
              </w:rPr>
              <w:t>Read Article on Gamifying the Classroom</w:t>
            </w:r>
          </w:p>
          <w:p w14:paraId="61B19D77" w14:textId="77777777" w:rsidR="00B048EB" w:rsidRDefault="00B048EB">
            <w:pPr>
              <w:pStyle w:val="ListParagraph"/>
              <w:numPr>
                <w:ilvl w:val="0"/>
                <w:numId w:val="25"/>
              </w:numPr>
              <w:rPr>
                <w:i/>
              </w:rPr>
            </w:pPr>
            <w:r w:rsidRPr="4177DE83">
              <w:rPr>
                <w:i/>
              </w:rPr>
              <w:t>Submit Paper #1 to the Assignments</w:t>
            </w:r>
          </w:p>
          <w:p w14:paraId="75F2C82D" w14:textId="77777777" w:rsidR="00B048EB" w:rsidRDefault="00B048EB">
            <w:pPr>
              <w:pStyle w:val="ListParagraph"/>
              <w:numPr>
                <w:ilvl w:val="0"/>
                <w:numId w:val="25"/>
              </w:numPr>
              <w:rPr>
                <w:i/>
              </w:rPr>
            </w:pPr>
            <w:r w:rsidRPr="4177DE83">
              <w:rPr>
                <w:i/>
              </w:rPr>
              <w:t>Complete Quiz #2</w:t>
            </w:r>
          </w:p>
        </w:tc>
      </w:tr>
      <w:tr w:rsidR="00B048EB" w14:paraId="07564FAA" w14:textId="77777777">
        <w:trPr>
          <w:trHeight w:val="1232"/>
        </w:trPr>
        <w:tc>
          <w:tcPr>
            <w:tcW w:w="918" w:type="dxa"/>
            <w:vAlign w:val="center"/>
          </w:tcPr>
          <w:p w14:paraId="6FDD4B92" w14:textId="77777777" w:rsidR="00B048EB" w:rsidRDefault="00B048EB">
            <w:pPr>
              <w:jc w:val="center"/>
            </w:pPr>
            <w:r>
              <w:t>5</w:t>
            </w:r>
          </w:p>
        </w:tc>
        <w:tc>
          <w:tcPr>
            <w:tcW w:w="4230" w:type="dxa"/>
            <w:vAlign w:val="center"/>
          </w:tcPr>
          <w:p w14:paraId="17A91F7F" w14:textId="2EA84119" w:rsidR="00B048EB" w:rsidRPr="008D056B" w:rsidRDefault="0044579F">
            <w:pPr>
              <w:jc w:val="center"/>
              <w:rPr>
                <w:i/>
                <w:sz w:val="22"/>
                <w:szCs w:val="22"/>
              </w:rPr>
            </w:pPr>
            <w:r w:rsidRPr="008D056B">
              <w:rPr>
                <w:i/>
                <w:sz w:val="22"/>
                <w:szCs w:val="22"/>
              </w:rPr>
              <w:t>Small Teaching</w:t>
            </w:r>
            <w:r w:rsidR="00B048EB" w:rsidRPr="008D056B">
              <w:rPr>
                <w:i/>
                <w:sz w:val="22"/>
                <w:szCs w:val="22"/>
              </w:rPr>
              <w:t>:</w:t>
            </w:r>
          </w:p>
          <w:p w14:paraId="4E29FD90" w14:textId="7ECE7296" w:rsidR="00B048EB" w:rsidRPr="008D056B" w:rsidRDefault="00E51A2C">
            <w:pPr>
              <w:jc w:val="center"/>
              <w:rPr>
                <w:i/>
                <w:sz w:val="22"/>
                <w:szCs w:val="22"/>
              </w:rPr>
            </w:pPr>
            <w:r w:rsidRPr="008D056B">
              <w:rPr>
                <w:i/>
                <w:sz w:val="22"/>
                <w:szCs w:val="22"/>
              </w:rPr>
              <w:t>Creating Meaningful Interactions</w:t>
            </w:r>
          </w:p>
          <w:p w14:paraId="3BF16085" w14:textId="77777777" w:rsidR="00B048EB" w:rsidRPr="008D056B" w:rsidRDefault="00B048EB">
            <w:pPr>
              <w:jc w:val="center"/>
              <w:rPr>
                <w:i/>
                <w:sz w:val="22"/>
                <w:szCs w:val="22"/>
              </w:rPr>
            </w:pPr>
            <w:r w:rsidRPr="008D056B">
              <w:rPr>
                <w:i/>
                <w:sz w:val="22"/>
                <w:szCs w:val="22"/>
              </w:rPr>
              <w:t>Course Learning Objective #3</w:t>
            </w:r>
          </w:p>
        </w:tc>
        <w:tc>
          <w:tcPr>
            <w:tcW w:w="4676" w:type="dxa"/>
            <w:vAlign w:val="center"/>
          </w:tcPr>
          <w:p w14:paraId="361094AD" w14:textId="77777777" w:rsidR="00B048EB" w:rsidRDefault="00B048EB">
            <w:pPr>
              <w:pStyle w:val="ListParagraph"/>
              <w:numPr>
                <w:ilvl w:val="0"/>
                <w:numId w:val="26"/>
              </w:numPr>
              <w:rPr>
                <w:i/>
              </w:rPr>
            </w:pPr>
            <w:r w:rsidRPr="4177DE83">
              <w:rPr>
                <w:i/>
              </w:rPr>
              <w:t>Review for Midterm Exam</w:t>
            </w:r>
          </w:p>
          <w:p w14:paraId="352479D4" w14:textId="77777777" w:rsidR="00B048EB" w:rsidRDefault="00B048EB">
            <w:pPr>
              <w:pStyle w:val="ListParagraph"/>
              <w:numPr>
                <w:ilvl w:val="0"/>
                <w:numId w:val="26"/>
              </w:numPr>
              <w:rPr>
                <w:i/>
              </w:rPr>
            </w:pPr>
            <w:r w:rsidRPr="4177DE83">
              <w:rPr>
                <w:i/>
              </w:rPr>
              <w:t>Read Chapters 6 through 8</w:t>
            </w:r>
          </w:p>
          <w:p w14:paraId="536290B5" w14:textId="77777777" w:rsidR="00B048EB" w:rsidRDefault="00B048EB">
            <w:pPr>
              <w:pStyle w:val="ListParagraph"/>
              <w:numPr>
                <w:ilvl w:val="0"/>
                <w:numId w:val="26"/>
              </w:numPr>
              <w:rPr>
                <w:i/>
              </w:rPr>
            </w:pPr>
            <w:r w:rsidRPr="4177DE83">
              <w:rPr>
                <w:i/>
              </w:rPr>
              <w:t>Respond to Discussion #2</w:t>
            </w:r>
          </w:p>
        </w:tc>
      </w:tr>
      <w:tr w:rsidR="00B048EB" w14:paraId="0BF4E226" w14:textId="77777777">
        <w:trPr>
          <w:trHeight w:val="1232"/>
        </w:trPr>
        <w:tc>
          <w:tcPr>
            <w:tcW w:w="918" w:type="dxa"/>
            <w:vAlign w:val="center"/>
          </w:tcPr>
          <w:p w14:paraId="153AF36B" w14:textId="77777777" w:rsidR="00B048EB" w:rsidRDefault="00B048EB">
            <w:pPr>
              <w:jc w:val="center"/>
            </w:pPr>
            <w:r>
              <w:t>6</w:t>
            </w:r>
          </w:p>
        </w:tc>
        <w:tc>
          <w:tcPr>
            <w:tcW w:w="4230" w:type="dxa"/>
            <w:vAlign w:val="center"/>
          </w:tcPr>
          <w:p w14:paraId="11990E5D" w14:textId="77777777" w:rsidR="00B048EB" w:rsidRPr="008D056B" w:rsidRDefault="00B048EB">
            <w:pPr>
              <w:jc w:val="center"/>
              <w:rPr>
                <w:i/>
                <w:sz w:val="22"/>
                <w:szCs w:val="22"/>
              </w:rPr>
            </w:pPr>
            <w:r w:rsidRPr="008D056B">
              <w:rPr>
                <w:i/>
                <w:sz w:val="22"/>
                <w:szCs w:val="22"/>
              </w:rPr>
              <w:t>Midterm Exam</w:t>
            </w:r>
          </w:p>
          <w:p w14:paraId="37C8CBFE" w14:textId="77777777" w:rsidR="00B048EB" w:rsidRPr="008D056B" w:rsidRDefault="00B048EB">
            <w:pPr>
              <w:jc w:val="center"/>
              <w:rPr>
                <w:i/>
                <w:sz w:val="22"/>
                <w:szCs w:val="22"/>
              </w:rPr>
            </w:pPr>
            <w:r w:rsidRPr="008D056B">
              <w:rPr>
                <w:i/>
                <w:sz w:val="22"/>
                <w:szCs w:val="22"/>
              </w:rPr>
              <w:t>Course Learning Objective #2</w:t>
            </w:r>
          </w:p>
        </w:tc>
        <w:tc>
          <w:tcPr>
            <w:tcW w:w="4676" w:type="dxa"/>
            <w:vAlign w:val="center"/>
          </w:tcPr>
          <w:p w14:paraId="2D46B0AF" w14:textId="77777777" w:rsidR="00B048EB" w:rsidRDefault="00B048EB">
            <w:pPr>
              <w:pStyle w:val="ListParagraph"/>
              <w:numPr>
                <w:ilvl w:val="0"/>
                <w:numId w:val="27"/>
              </w:numPr>
              <w:rPr>
                <w:i/>
              </w:rPr>
            </w:pPr>
            <w:r w:rsidRPr="4177DE83">
              <w:rPr>
                <w:i/>
              </w:rPr>
              <w:t xml:space="preserve">Access and Complete Midterm exam online. Must complete and submit the midterm </w:t>
            </w:r>
            <w:r w:rsidRPr="4177DE83">
              <w:rPr>
                <w:b/>
                <w:i/>
              </w:rPr>
              <w:t>BEFORE 5:00PM</w:t>
            </w:r>
            <w:r w:rsidRPr="4177DE83">
              <w:rPr>
                <w:i/>
              </w:rPr>
              <w:t xml:space="preserve"> on Friday.</w:t>
            </w:r>
          </w:p>
        </w:tc>
      </w:tr>
    </w:tbl>
    <w:p w14:paraId="4C94849A" w14:textId="77777777" w:rsidR="00B048EB" w:rsidRDefault="00B048EB" w:rsidP="00B048EB"/>
    <w:p w14:paraId="78AFD5A5" w14:textId="5B05A8F3" w:rsidR="00B048EB" w:rsidRPr="00A035AB" w:rsidRDefault="00B048EB" w:rsidP="7586C4FC">
      <w:pPr>
        <w:rPr>
          <w:rStyle w:val="Emphasis"/>
        </w:rPr>
      </w:pPr>
      <w:r w:rsidRPr="7586C4FC">
        <w:rPr>
          <w:rStyle w:val="Emphasis"/>
        </w:rPr>
        <w:t>[It is also recommended that you tell students that dates / topics may be subject to change due to class cancellations / delays.</w:t>
      </w:r>
      <w:r w:rsidR="0D390643" w:rsidRPr="7586C4FC">
        <w:rPr>
          <w:rStyle w:val="Emphasis"/>
        </w:rPr>
        <w:t>]</w:t>
      </w:r>
    </w:p>
    <w:p w14:paraId="0CA402A5" w14:textId="77777777" w:rsidR="00B048EB" w:rsidRPr="008D056B" w:rsidRDefault="00B048EB" w:rsidP="7586C4FC">
      <w:pPr>
        <w:rPr>
          <w:rStyle w:val="Emphasis"/>
          <w:color w:val="000000" w:themeColor="text1"/>
          <w:highlight w:val="yellow"/>
        </w:rPr>
      </w:pPr>
      <w:r w:rsidRPr="008D056B">
        <w:rPr>
          <w:rStyle w:val="Emphasis"/>
          <w:color w:val="000000" w:themeColor="text1"/>
          <w:highlight w:val="yellow"/>
        </w:rPr>
        <w:t>Example:</w:t>
      </w:r>
    </w:p>
    <w:p w14:paraId="0B063668" w14:textId="6C4305D8" w:rsidR="00B048EB" w:rsidRPr="008D056B" w:rsidRDefault="00B048EB" w:rsidP="7586C4FC">
      <w:pPr>
        <w:ind w:left="720"/>
        <w:rPr>
          <w:rStyle w:val="Emphasis"/>
          <w:color w:val="000000" w:themeColor="text1"/>
        </w:rPr>
      </w:pPr>
      <w:r w:rsidRPr="008D056B">
        <w:rPr>
          <w:rStyle w:val="Emphasis"/>
          <w:color w:val="000000" w:themeColor="text1"/>
          <w:highlight w:val="yellow"/>
        </w:rPr>
        <w:t>Note: The above schedule is intended to serve as a general outline</w:t>
      </w:r>
      <w:r w:rsidR="2101EBB8" w:rsidRPr="008D056B">
        <w:rPr>
          <w:rStyle w:val="Emphasis"/>
          <w:color w:val="000000" w:themeColor="text1"/>
          <w:highlight w:val="yellow"/>
        </w:rPr>
        <w:t>,</w:t>
      </w:r>
      <w:r w:rsidRPr="008D056B">
        <w:rPr>
          <w:rStyle w:val="Emphasis"/>
          <w:color w:val="000000" w:themeColor="text1"/>
          <w:highlight w:val="yellow"/>
        </w:rPr>
        <w:t xml:space="preserve"> and it is subject to change. Topics are tentative and may need to be modified during the semester. Homework and Project Assignments, Quizzes and Test dates will be announced in advance.</w:t>
      </w:r>
    </w:p>
    <w:p w14:paraId="32F3E8F7" w14:textId="0BDE01E0" w:rsidR="00F16672" w:rsidRDefault="00F16672" w:rsidP="77C22044"/>
    <w:p w14:paraId="18C4AB96" w14:textId="77777777" w:rsidR="007D1E35" w:rsidRPr="00F16672" w:rsidRDefault="007D1E35" w:rsidP="00F16672">
      <w:pPr>
        <w:pStyle w:val="Heading1"/>
        <w:jc w:val="center"/>
        <w:rPr>
          <w:b/>
          <w:bCs/>
        </w:rPr>
      </w:pPr>
      <w:bookmarkStart w:id="10" w:name="_Toc141708868"/>
      <w:bookmarkStart w:id="11" w:name="_Toc95237827"/>
      <w:bookmarkStart w:id="12" w:name="_Toc202181786"/>
      <w:r w:rsidRPr="03784942">
        <w:rPr>
          <w:b/>
          <w:bCs/>
        </w:rPr>
        <w:t>Course Policies</w:t>
      </w:r>
      <w:bookmarkEnd w:id="10"/>
      <w:bookmarkEnd w:id="11"/>
      <w:bookmarkEnd w:id="12"/>
    </w:p>
    <w:p w14:paraId="62C8393A" w14:textId="7A7EF1C5" w:rsidR="36EC4B89" w:rsidRDefault="36EC4B89" w:rsidP="36EC4B89">
      <w:pPr>
        <w:pStyle w:val="Heading2"/>
      </w:pPr>
    </w:p>
    <w:p w14:paraId="388E5093" w14:textId="4B73FFD9" w:rsidR="00AB3AD1" w:rsidRPr="009603CD" w:rsidRDefault="00AB3AD1" w:rsidP="00D933F8">
      <w:pPr>
        <w:pStyle w:val="Heading2"/>
      </w:pPr>
      <w:bookmarkStart w:id="13" w:name="_Toc141708867"/>
      <w:bookmarkStart w:id="14" w:name="_Toc1300308227"/>
      <w:bookmarkStart w:id="15" w:name="_Toc202181787"/>
      <w:r>
        <w:t>Evaluation</w:t>
      </w:r>
      <w:r w:rsidR="00D933F8">
        <w:t>,</w:t>
      </w:r>
      <w:r>
        <w:t xml:space="preserve"> Assessment</w:t>
      </w:r>
      <w:bookmarkEnd w:id="13"/>
      <w:bookmarkEnd w:id="14"/>
      <w:r w:rsidR="00D933F8">
        <w:t>, and Grading Scale</w:t>
      </w:r>
      <w:bookmarkEnd w:id="15"/>
    </w:p>
    <w:p w14:paraId="46B5E82D" w14:textId="77777777" w:rsidR="00AB3AD1" w:rsidRDefault="00AB3AD1" w:rsidP="00AB3AD1"/>
    <w:p w14:paraId="4B98D8D8" w14:textId="77777777" w:rsidR="00AB3AD1" w:rsidRDefault="00AB3AD1" w:rsidP="00D933F8">
      <w:pPr>
        <w:pStyle w:val="Heading3"/>
        <w:rPr>
          <w:rFonts w:ascii="MS Gothic" w:eastAsia="MS Gothic" w:hAnsi="MS Gothic" w:cs="MS Gothic"/>
        </w:rPr>
      </w:pPr>
      <w:r w:rsidRPr="00CE02DF">
        <w:t>Grading Scale</w:t>
      </w:r>
      <w:r>
        <w:t xml:space="preserve"> </w:t>
      </w:r>
      <w:r>
        <w:rPr>
          <w:rFonts w:ascii="MS Gothic" w:eastAsia="MS Gothic" w:hAnsi="MS Gothic" w:cs="MS Gothic" w:hint="eastAsia"/>
        </w:rPr>
        <w:t> </w:t>
      </w:r>
    </w:p>
    <w:p w14:paraId="0B3B7948" w14:textId="43D40684" w:rsidR="00AB3AD1" w:rsidRDefault="00AB3AD1" w:rsidP="7586C4FC">
      <w:pPr>
        <w:rPr>
          <w:rStyle w:val="Emphasis"/>
          <w:rFonts w:ascii="MS Gothic" w:eastAsia="MS Gothic" w:hAnsi="MS Gothic" w:cs="MS Gothic"/>
        </w:rPr>
      </w:pPr>
      <w:r w:rsidRPr="7586C4FC">
        <w:rPr>
          <w:rStyle w:val="Emphasis"/>
        </w:rPr>
        <w:t>[Below is the Grading Scale that is the default UA scale used in Brightspace. You may replace this with your own scale if desired.]</w:t>
      </w:r>
      <w:r w:rsidRPr="7586C4FC">
        <w:rPr>
          <w:rStyle w:val="Emphasis"/>
          <w:rFonts w:ascii="MS Gothic" w:eastAsia="MS Gothic" w:hAnsi="MS Gothic" w:cs="MS Gothic"/>
        </w:rPr>
        <w:t> </w:t>
      </w:r>
    </w:p>
    <w:tbl>
      <w:tblPr>
        <w:tblStyle w:val="TableGrid"/>
        <w:tblW w:w="2550" w:type="dxa"/>
        <w:tblInd w:w="607" w:type="dxa"/>
        <w:tblLook w:val="04A0" w:firstRow="1" w:lastRow="0" w:firstColumn="1" w:lastColumn="0" w:noHBand="0" w:noVBand="1"/>
      </w:tblPr>
      <w:tblGrid>
        <w:gridCol w:w="855"/>
        <w:gridCol w:w="1695"/>
      </w:tblGrid>
      <w:tr w:rsidR="00AB3AD1" w:rsidRPr="00D939A4" w14:paraId="7801249C" w14:textId="77777777">
        <w:trPr>
          <w:trHeight w:val="233"/>
        </w:trPr>
        <w:tc>
          <w:tcPr>
            <w:tcW w:w="855" w:type="dxa"/>
          </w:tcPr>
          <w:p w14:paraId="03A868AC" w14:textId="77777777" w:rsidR="00AB3AD1" w:rsidRPr="00D939A4" w:rsidRDefault="00AB3AD1">
            <w:pPr>
              <w:rPr>
                <w:rFonts w:eastAsiaTheme="majorEastAsia"/>
              </w:rPr>
            </w:pPr>
            <w:r w:rsidRPr="00D939A4">
              <w:rPr>
                <w:rFonts w:eastAsiaTheme="majorEastAsia"/>
              </w:rPr>
              <w:t>A</w:t>
            </w:r>
          </w:p>
        </w:tc>
        <w:tc>
          <w:tcPr>
            <w:tcW w:w="1695" w:type="dxa"/>
          </w:tcPr>
          <w:p w14:paraId="6EC433B9" w14:textId="77777777" w:rsidR="00AB3AD1" w:rsidRPr="00D939A4" w:rsidRDefault="00AB3AD1">
            <w:pPr>
              <w:rPr>
                <w:rFonts w:eastAsiaTheme="majorEastAsia"/>
              </w:rPr>
            </w:pPr>
            <w:r w:rsidRPr="00D939A4">
              <w:rPr>
                <w:rFonts w:eastAsiaTheme="majorEastAsia"/>
              </w:rPr>
              <w:t>93-100%</w:t>
            </w:r>
          </w:p>
        </w:tc>
      </w:tr>
      <w:tr w:rsidR="00AB3AD1" w:rsidRPr="00D939A4" w14:paraId="637B2A4B" w14:textId="77777777">
        <w:trPr>
          <w:trHeight w:val="300"/>
        </w:trPr>
        <w:tc>
          <w:tcPr>
            <w:tcW w:w="855" w:type="dxa"/>
          </w:tcPr>
          <w:p w14:paraId="5EE65DCB" w14:textId="77777777" w:rsidR="00AB3AD1" w:rsidRPr="00D939A4" w:rsidRDefault="00AB3AD1">
            <w:pPr>
              <w:rPr>
                <w:rFonts w:eastAsiaTheme="majorEastAsia"/>
              </w:rPr>
            </w:pPr>
            <w:r w:rsidRPr="00D939A4">
              <w:rPr>
                <w:rFonts w:eastAsiaTheme="majorEastAsia"/>
              </w:rPr>
              <w:t>A-</w:t>
            </w:r>
          </w:p>
        </w:tc>
        <w:tc>
          <w:tcPr>
            <w:tcW w:w="1695" w:type="dxa"/>
          </w:tcPr>
          <w:p w14:paraId="46A92EF4" w14:textId="77777777" w:rsidR="00AB3AD1" w:rsidRPr="00D939A4" w:rsidRDefault="00AB3AD1">
            <w:pPr>
              <w:rPr>
                <w:rFonts w:eastAsiaTheme="majorEastAsia"/>
              </w:rPr>
            </w:pPr>
            <w:r w:rsidRPr="00D939A4">
              <w:rPr>
                <w:rFonts w:eastAsiaTheme="majorEastAsia"/>
              </w:rPr>
              <w:t>90-92%</w:t>
            </w:r>
          </w:p>
        </w:tc>
      </w:tr>
      <w:tr w:rsidR="00AB3AD1" w:rsidRPr="00D939A4" w14:paraId="32630091" w14:textId="77777777">
        <w:trPr>
          <w:trHeight w:val="300"/>
        </w:trPr>
        <w:tc>
          <w:tcPr>
            <w:tcW w:w="855" w:type="dxa"/>
          </w:tcPr>
          <w:p w14:paraId="07126F6B" w14:textId="77777777" w:rsidR="00AB3AD1" w:rsidRPr="00D939A4" w:rsidRDefault="00AB3AD1">
            <w:pPr>
              <w:rPr>
                <w:rFonts w:eastAsiaTheme="majorEastAsia"/>
              </w:rPr>
            </w:pPr>
            <w:r w:rsidRPr="00D939A4">
              <w:rPr>
                <w:rFonts w:eastAsiaTheme="majorEastAsia"/>
              </w:rPr>
              <w:lastRenderedPageBreak/>
              <w:t>B+</w:t>
            </w:r>
          </w:p>
        </w:tc>
        <w:tc>
          <w:tcPr>
            <w:tcW w:w="1695" w:type="dxa"/>
          </w:tcPr>
          <w:p w14:paraId="69490C1F" w14:textId="77777777" w:rsidR="00AB3AD1" w:rsidRPr="00D939A4" w:rsidRDefault="00AB3AD1">
            <w:pPr>
              <w:rPr>
                <w:rFonts w:eastAsiaTheme="majorEastAsia"/>
              </w:rPr>
            </w:pPr>
            <w:r w:rsidRPr="00D939A4">
              <w:rPr>
                <w:rFonts w:eastAsiaTheme="majorEastAsia"/>
              </w:rPr>
              <w:t>8</w:t>
            </w:r>
            <w:r>
              <w:rPr>
                <w:rFonts w:eastAsiaTheme="majorEastAsia"/>
              </w:rPr>
              <w:t>7</w:t>
            </w:r>
            <w:r w:rsidRPr="00D939A4">
              <w:rPr>
                <w:rFonts w:eastAsiaTheme="majorEastAsia"/>
              </w:rPr>
              <w:t>-89%</w:t>
            </w:r>
          </w:p>
        </w:tc>
      </w:tr>
      <w:tr w:rsidR="00AB3AD1" w:rsidRPr="00D939A4" w14:paraId="4CC2787E" w14:textId="77777777">
        <w:tc>
          <w:tcPr>
            <w:tcW w:w="855" w:type="dxa"/>
          </w:tcPr>
          <w:p w14:paraId="1B198575" w14:textId="77777777" w:rsidR="00AB3AD1" w:rsidRPr="00D939A4" w:rsidRDefault="00AB3AD1">
            <w:pPr>
              <w:rPr>
                <w:rFonts w:eastAsiaTheme="majorEastAsia"/>
              </w:rPr>
            </w:pPr>
            <w:r w:rsidRPr="00D939A4">
              <w:rPr>
                <w:rFonts w:eastAsiaTheme="majorEastAsia"/>
              </w:rPr>
              <w:t>B</w:t>
            </w:r>
          </w:p>
        </w:tc>
        <w:tc>
          <w:tcPr>
            <w:tcW w:w="1695" w:type="dxa"/>
          </w:tcPr>
          <w:p w14:paraId="3D21979F" w14:textId="77777777" w:rsidR="00AB3AD1" w:rsidRPr="00D939A4" w:rsidRDefault="00AB3AD1">
            <w:pPr>
              <w:rPr>
                <w:rFonts w:eastAsiaTheme="majorEastAsia"/>
              </w:rPr>
            </w:pPr>
            <w:r w:rsidRPr="00D939A4">
              <w:rPr>
                <w:rFonts w:eastAsiaTheme="majorEastAsia"/>
              </w:rPr>
              <w:t>83-8</w:t>
            </w:r>
            <w:r>
              <w:rPr>
                <w:rFonts w:eastAsiaTheme="majorEastAsia"/>
              </w:rPr>
              <w:t>6</w:t>
            </w:r>
            <w:r w:rsidRPr="00D939A4">
              <w:rPr>
                <w:rFonts w:eastAsiaTheme="majorEastAsia"/>
              </w:rPr>
              <w:t>%</w:t>
            </w:r>
          </w:p>
        </w:tc>
      </w:tr>
      <w:tr w:rsidR="00AB3AD1" w:rsidRPr="00D939A4" w14:paraId="5A88DB03" w14:textId="77777777">
        <w:tc>
          <w:tcPr>
            <w:tcW w:w="855" w:type="dxa"/>
          </w:tcPr>
          <w:p w14:paraId="5B95496C" w14:textId="77777777" w:rsidR="00AB3AD1" w:rsidRPr="00D939A4" w:rsidRDefault="00AB3AD1">
            <w:pPr>
              <w:rPr>
                <w:rFonts w:eastAsiaTheme="majorEastAsia"/>
              </w:rPr>
            </w:pPr>
            <w:r w:rsidRPr="00D939A4">
              <w:rPr>
                <w:rFonts w:eastAsiaTheme="majorEastAsia"/>
              </w:rPr>
              <w:t>B-</w:t>
            </w:r>
          </w:p>
        </w:tc>
        <w:tc>
          <w:tcPr>
            <w:tcW w:w="1695" w:type="dxa"/>
          </w:tcPr>
          <w:p w14:paraId="092E914D" w14:textId="77777777" w:rsidR="00AB3AD1" w:rsidRPr="00D939A4" w:rsidRDefault="00AB3AD1">
            <w:pPr>
              <w:rPr>
                <w:rFonts w:eastAsiaTheme="majorEastAsia"/>
              </w:rPr>
            </w:pPr>
            <w:r w:rsidRPr="00D939A4">
              <w:rPr>
                <w:rFonts w:eastAsiaTheme="majorEastAsia"/>
              </w:rPr>
              <w:t>80-82%</w:t>
            </w:r>
          </w:p>
        </w:tc>
      </w:tr>
      <w:tr w:rsidR="00AB3AD1" w:rsidRPr="00D939A4" w14:paraId="0B641E14" w14:textId="77777777">
        <w:tc>
          <w:tcPr>
            <w:tcW w:w="855" w:type="dxa"/>
          </w:tcPr>
          <w:p w14:paraId="4F46EA17" w14:textId="77777777" w:rsidR="00AB3AD1" w:rsidRPr="00D939A4" w:rsidRDefault="00AB3AD1">
            <w:pPr>
              <w:rPr>
                <w:rFonts w:eastAsiaTheme="majorEastAsia"/>
              </w:rPr>
            </w:pPr>
            <w:r w:rsidRPr="00D939A4">
              <w:rPr>
                <w:rFonts w:eastAsiaTheme="majorEastAsia"/>
              </w:rPr>
              <w:t>C+</w:t>
            </w:r>
          </w:p>
        </w:tc>
        <w:tc>
          <w:tcPr>
            <w:tcW w:w="1695" w:type="dxa"/>
          </w:tcPr>
          <w:p w14:paraId="6E8F52B0" w14:textId="77777777" w:rsidR="00AB3AD1" w:rsidRPr="00D939A4" w:rsidRDefault="00AB3AD1">
            <w:pPr>
              <w:rPr>
                <w:rFonts w:eastAsiaTheme="majorEastAsia"/>
              </w:rPr>
            </w:pPr>
            <w:r w:rsidRPr="00D939A4">
              <w:rPr>
                <w:rFonts w:eastAsiaTheme="majorEastAsia"/>
              </w:rPr>
              <w:t>7</w:t>
            </w:r>
            <w:r>
              <w:rPr>
                <w:rFonts w:eastAsiaTheme="majorEastAsia"/>
              </w:rPr>
              <w:t>7</w:t>
            </w:r>
            <w:r w:rsidRPr="00D939A4">
              <w:rPr>
                <w:rFonts w:eastAsiaTheme="majorEastAsia"/>
              </w:rPr>
              <w:t>-79%</w:t>
            </w:r>
          </w:p>
        </w:tc>
      </w:tr>
      <w:tr w:rsidR="00AB3AD1" w:rsidRPr="00D939A4" w14:paraId="28BBBDA9" w14:textId="77777777">
        <w:tc>
          <w:tcPr>
            <w:tcW w:w="855" w:type="dxa"/>
          </w:tcPr>
          <w:p w14:paraId="1AE2AD93" w14:textId="77777777" w:rsidR="00AB3AD1" w:rsidRPr="00D939A4" w:rsidRDefault="00AB3AD1">
            <w:pPr>
              <w:rPr>
                <w:rFonts w:eastAsiaTheme="majorEastAsia"/>
              </w:rPr>
            </w:pPr>
            <w:r w:rsidRPr="00D939A4">
              <w:rPr>
                <w:rFonts w:eastAsiaTheme="majorEastAsia"/>
              </w:rPr>
              <w:t>C</w:t>
            </w:r>
          </w:p>
        </w:tc>
        <w:tc>
          <w:tcPr>
            <w:tcW w:w="1695" w:type="dxa"/>
          </w:tcPr>
          <w:p w14:paraId="05299EBF" w14:textId="77777777" w:rsidR="00AB3AD1" w:rsidRPr="00D939A4" w:rsidRDefault="00AB3AD1">
            <w:pPr>
              <w:rPr>
                <w:rFonts w:eastAsiaTheme="majorEastAsia"/>
              </w:rPr>
            </w:pPr>
            <w:r w:rsidRPr="00D939A4">
              <w:rPr>
                <w:rFonts w:eastAsiaTheme="majorEastAsia"/>
              </w:rPr>
              <w:t>73-7</w:t>
            </w:r>
            <w:r>
              <w:rPr>
                <w:rFonts w:eastAsiaTheme="majorEastAsia"/>
              </w:rPr>
              <w:t>6</w:t>
            </w:r>
            <w:r w:rsidRPr="00D939A4">
              <w:rPr>
                <w:rFonts w:eastAsiaTheme="majorEastAsia"/>
              </w:rPr>
              <w:t>%</w:t>
            </w:r>
          </w:p>
        </w:tc>
      </w:tr>
      <w:tr w:rsidR="00AB3AD1" w:rsidRPr="00D939A4" w14:paraId="577F8CE4" w14:textId="77777777">
        <w:tc>
          <w:tcPr>
            <w:tcW w:w="855" w:type="dxa"/>
          </w:tcPr>
          <w:p w14:paraId="4567BFAE" w14:textId="77777777" w:rsidR="00AB3AD1" w:rsidRPr="00D939A4" w:rsidRDefault="00AB3AD1">
            <w:pPr>
              <w:rPr>
                <w:rFonts w:eastAsiaTheme="majorEastAsia"/>
              </w:rPr>
            </w:pPr>
            <w:r w:rsidRPr="00D939A4">
              <w:rPr>
                <w:rFonts w:eastAsiaTheme="majorEastAsia"/>
              </w:rPr>
              <w:t>C-</w:t>
            </w:r>
          </w:p>
        </w:tc>
        <w:tc>
          <w:tcPr>
            <w:tcW w:w="1695" w:type="dxa"/>
          </w:tcPr>
          <w:p w14:paraId="38315466" w14:textId="77777777" w:rsidR="00AB3AD1" w:rsidRPr="00D939A4" w:rsidRDefault="00AB3AD1">
            <w:pPr>
              <w:rPr>
                <w:rFonts w:eastAsiaTheme="majorEastAsia"/>
              </w:rPr>
            </w:pPr>
            <w:r w:rsidRPr="00D939A4">
              <w:rPr>
                <w:rFonts w:eastAsiaTheme="majorEastAsia"/>
              </w:rPr>
              <w:t>70-72%</w:t>
            </w:r>
          </w:p>
        </w:tc>
      </w:tr>
      <w:tr w:rsidR="00AB3AD1" w:rsidRPr="00D939A4" w14:paraId="185CAFB7" w14:textId="77777777">
        <w:tc>
          <w:tcPr>
            <w:tcW w:w="855" w:type="dxa"/>
          </w:tcPr>
          <w:p w14:paraId="534CFDBD" w14:textId="77777777" w:rsidR="00AB3AD1" w:rsidRPr="00D939A4" w:rsidRDefault="00AB3AD1">
            <w:pPr>
              <w:rPr>
                <w:rFonts w:eastAsiaTheme="majorEastAsia"/>
              </w:rPr>
            </w:pPr>
            <w:r w:rsidRPr="00D939A4">
              <w:rPr>
                <w:rFonts w:eastAsiaTheme="majorEastAsia"/>
              </w:rPr>
              <w:t>D+</w:t>
            </w:r>
          </w:p>
        </w:tc>
        <w:tc>
          <w:tcPr>
            <w:tcW w:w="1695" w:type="dxa"/>
          </w:tcPr>
          <w:p w14:paraId="4BAF1F9D" w14:textId="77777777" w:rsidR="00AB3AD1" w:rsidRPr="00D939A4" w:rsidRDefault="00AB3AD1">
            <w:pPr>
              <w:rPr>
                <w:rFonts w:eastAsiaTheme="majorEastAsia"/>
              </w:rPr>
            </w:pPr>
            <w:r w:rsidRPr="00D939A4">
              <w:rPr>
                <w:rFonts w:eastAsiaTheme="majorEastAsia"/>
              </w:rPr>
              <w:t>6</w:t>
            </w:r>
            <w:r>
              <w:rPr>
                <w:rFonts w:eastAsiaTheme="majorEastAsia"/>
              </w:rPr>
              <w:t>7</w:t>
            </w:r>
            <w:r w:rsidRPr="00D939A4">
              <w:rPr>
                <w:rFonts w:eastAsiaTheme="majorEastAsia"/>
              </w:rPr>
              <w:t>-69%</w:t>
            </w:r>
          </w:p>
        </w:tc>
      </w:tr>
      <w:tr w:rsidR="00AB3AD1" w:rsidRPr="00D939A4" w14:paraId="4ABCEF03" w14:textId="77777777">
        <w:tc>
          <w:tcPr>
            <w:tcW w:w="855" w:type="dxa"/>
          </w:tcPr>
          <w:p w14:paraId="36CDC59D" w14:textId="77777777" w:rsidR="00AB3AD1" w:rsidRPr="00D939A4" w:rsidRDefault="00AB3AD1">
            <w:pPr>
              <w:rPr>
                <w:rFonts w:eastAsiaTheme="majorEastAsia"/>
              </w:rPr>
            </w:pPr>
            <w:r w:rsidRPr="00D939A4">
              <w:rPr>
                <w:rFonts w:eastAsiaTheme="majorEastAsia"/>
              </w:rPr>
              <w:t>D</w:t>
            </w:r>
          </w:p>
        </w:tc>
        <w:tc>
          <w:tcPr>
            <w:tcW w:w="1695" w:type="dxa"/>
          </w:tcPr>
          <w:p w14:paraId="0F22F27A" w14:textId="77777777" w:rsidR="00AB3AD1" w:rsidRPr="00D939A4" w:rsidRDefault="00AB3AD1">
            <w:pPr>
              <w:rPr>
                <w:rFonts w:eastAsiaTheme="majorEastAsia"/>
              </w:rPr>
            </w:pPr>
            <w:r w:rsidRPr="00D939A4">
              <w:rPr>
                <w:rFonts w:eastAsiaTheme="majorEastAsia"/>
              </w:rPr>
              <w:t>63-6</w:t>
            </w:r>
            <w:r>
              <w:rPr>
                <w:rFonts w:eastAsiaTheme="majorEastAsia"/>
              </w:rPr>
              <w:t>6</w:t>
            </w:r>
            <w:r w:rsidRPr="00D939A4">
              <w:rPr>
                <w:rFonts w:eastAsiaTheme="majorEastAsia"/>
              </w:rPr>
              <w:t>%</w:t>
            </w:r>
          </w:p>
        </w:tc>
      </w:tr>
      <w:tr w:rsidR="00AB3AD1" w:rsidRPr="00D939A4" w14:paraId="6C33A186" w14:textId="77777777">
        <w:tc>
          <w:tcPr>
            <w:tcW w:w="855" w:type="dxa"/>
          </w:tcPr>
          <w:p w14:paraId="4D2A24E0" w14:textId="77777777" w:rsidR="00AB3AD1" w:rsidRPr="00D939A4" w:rsidRDefault="00AB3AD1">
            <w:pPr>
              <w:rPr>
                <w:rFonts w:eastAsiaTheme="majorEastAsia"/>
              </w:rPr>
            </w:pPr>
            <w:r w:rsidRPr="00D939A4">
              <w:rPr>
                <w:rFonts w:eastAsiaTheme="majorEastAsia"/>
              </w:rPr>
              <w:t>D-</w:t>
            </w:r>
          </w:p>
        </w:tc>
        <w:tc>
          <w:tcPr>
            <w:tcW w:w="1695" w:type="dxa"/>
          </w:tcPr>
          <w:p w14:paraId="64D57698" w14:textId="77777777" w:rsidR="00AB3AD1" w:rsidRPr="00D939A4" w:rsidRDefault="00AB3AD1">
            <w:pPr>
              <w:rPr>
                <w:rFonts w:eastAsiaTheme="majorEastAsia"/>
              </w:rPr>
            </w:pPr>
            <w:r w:rsidRPr="00D939A4">
              <w:rPr>
                <w:rFonts w:eastAsiaTheme="majorEastAsia"/>
              </w:rPr>
              <w:t>60-62%</w:t>
            </w:r>
          </w:p>
        </w:tc>
      </w:tr>
      <w:tr w:rsidR="00AB3AD1" w:rsidRPr="00D939A4" w14:paraId="08EF8C2B" w14:textId="77777777">
        <w:tc>
          <w:tcPr>
            <w:tcW w:w="855" w:type="dxa"/>
          </w:tcPr>
          <w:p w14:paraId="13C878A2" w14:textId="77777777" w:rsidR="00AB3AD1" w:rsidRPr="00D939A4" w:rsidRDefault="00AB3AD1">
            <w:pPr>
              <w:rPr>
                <w:rFonts w:eastAsiaTheme="majorEastAsia"/>
              </w:rPr>
            </w:pPr>
            <w:r w:rsidRPr="00D939A4">
              <w:rPr>
                <w:rFonts w:eastAsiaTheme="majorEastAsia"/>
              </w:rPr>
              <w:t>F</w:t>
            </w:r>
          </w:p>
        </w:tc>
        <w:tc>
          <w:tcPr>
            <w:tcW w:w="1695" w:type="dxa"/>
          </w:tcPr>
          <w:p w14:paraId="0CC8A85C" w14:textId="77777777" w:rsidR="00AB3AD1" w:rsidRPr="00D939A4" w:rsidRDefault="00AB3AD1">
            <w:pPr>
              <w:rPr>
                <w:rFonts w:eastAsiaTheme="majorEastAsia"/>
              </w:rPr>
            </w:pPr>
            <w:r w:rsidRPr="00D939A4">
              <w:rPr>
                <w:rFonts w:eastAsiaTheme="majorEastAsia"/>
              </w:rPr>
              <w:t>BELOW 60%</w:t>
            </w:r>
          </w:p>
        </w:tc>
      </w:tr>
    </w:tbl>
    <w:p w14:paraId="68E110AE" w14:textId="77777777" w:rsidR="00AB3AD1" w:rsidRDefault="00AB3AD1" w:rsidP="00AB3AD1"/>
    <w:p w14:paraId="1D49D2DB" w14:textId="77777777" w:rsidR="00AB3AD1" w:rsidRDefault="00AB3AD1" w:rsidP="00AB3AD1">
      <w:pPr>
        <w:pStyle w:val="Heading3"/>
        <w:rPr>
          <w:rFonts w:ascii="MS Gothic" w:eastAsia="MS Gothic" w:hAnsi="MS Gothic" w:cs="MS Gothic"/>
        </w:rPr>
      </w:pPr>
      <w:r w:rsidRPr="00CE02DF">
        <w:t>Breakdown of Final Grade</w:t>
      </w:r>
      <w:r>
        <w:rPr>
          <w:rFonts w:ascii="MS Gothic" w:eastAsia="MS Gothic" w:hAnsi="MS Gothic" w:cs="MS Gothic" w:hint="eastAsia"/>
        </w:rPr>
        <w:t> </w:t>
      </w:r>
    </w:p>
    <w:p w14:paraId="342AE7C3" w14:textId="47D61B46" w:rsidR="00AB3AD1" w:rsidRDefault="00AB3AD1" w:rsidP="7586C4FC">
      <w:pPr>
        <w:rPr>
          <w:rStyle w:val="Emphasis"/>
          <w:rFonts w:ascii="MS Gothic" w:eastAsia="MS Gothic" w:hAnsi="MS Gothic" w:cs="MS Gothic"/>
        </w:rPr>
      </w:pPr>
      <w:r w:rsidRPr="7586C4FC">
        <w:rPr>
          <w:rStyle w:val="Emphasis"/>
        </w:rPr>
        <w:t>[Include a description of how their final grade will be calculated. It will ultimately be easier to manage an online grade book if you have your categories of assignments total up to 100%. Brightspace does allow you to offer extra credit without throwing off the total points possible for the class.</w:t>
      </w:r>
      <w:r w:rsidR="00931124">
        <w:rPr>
          <w:rStyle w:val="Emphasis"/>
        </w:rPr>
        <w:t xml:space="preserve"> If extra credit / bonus items are available to students in your course, you should note that here.</w:t>
      </w:r>
      <w:r w:rsidRPr="7586C4FC">
        <w:rPr>
          <w:rStyle w:val="Emphasis"/>
        </w:rPr>
        <w:t xml:space="preserve"> If the points available for a particular grade category does NOT match the percentage you are awarding to that category due to differential weighting of categories, you may want to delete either the “Points” or the “Percentage” column in the table below.]</w:t>
      </w:r>
      <w:r w:rsidRPr="7586C4FC">
        <w:rPr>
          <w:rStyle w:val="Emphasis"/>
          <w:rFonts w:ascii="MS Gothic" w:eastAsia="MS Gothic" w:hAnsi="MS Gothic" w:cs="MS Gothic"/>
        </w:rPr>
        <w:t> </w:t>
      </w:r>
    </w:p>
    <w:p w14:paraId="6D09F343" w14:textId="77777777" w:rsidR="00AB3AD1" w:rsidRPr="009603CD" w:rsidRDefault="00AB3AD1" w:rsidP="00AB3AD1">
      <w:pPr>
        <w:rPr>
          <w:rStyle w:val="Emphasis"/>
        </w:rPr>
      </w:pPr>
    </w:p>
    <w:tbl>
      <w:tblPr>
        <w:tblStyle w:val="TableGrid"/>
        <w:tblW w:w="9390" w:type="dxa"/>
        <w:jc w:val="center"/>
        <w:tblLook w:val="04A0" w:firstRow="1" w:lastRow="0" w:firstColumn="1" w:lastColumn="0" w:noHBand="0" w:noVBand="1"/>
      </w:tblPr>
      <w:tblGrid>
        <w:gridCol w:w="2295"/>
        <w:gridCol w:w="2640"/>
        <w:gridCol w:w="1605"/>
        <w:gridCol w:w="2850"/>
      </w:tblGrid>
      <w:tr w:rsidR="00AB3AD1" w14:paraId="5C3EE55A" w14:textId="77777777" w:rsidTr="49E61EEA">
        <w:trPr>
          <w:trHeight w:val="341"/>
          <w:tblHeader/>
          <w:jc w:val="center"/>
        </w:trPr>
        <w:tc>
          <w:tcPr>
            <w:tcW w:w="2295" w:type="dxa"/>
          </w:tcPr>
          <w:p w14:paraId="31C63FDC" w14:textId="47283AA9" w:rsidR="00AB3AD1" w:rsidRDefault="000D1503">
            <w:pPr>
              <w:jc w:val="center"/>
              <w:rPr>
                <w:b/>
              </w:rPr>
            </w:pPr>
            <w:r>
              <w:rPr>
                <w:b/>
              </w:rPr>
              <w:t>Assessment</w:t>
            </w:r>
          </w:p>
        </w:tc>
        <w:tc>
          <w:tcPr>
            <w:tcW w:w="2640" w:type="dxa"/>
          </w:tcPr>
          <w:p w14:paraId="02722F05" w14:textId="00C5193E" w:rsidR="3C0C510B" w:rsidRDefault="36FEDAE7" w:rsidP="3C0C510B">
            <w:pPr>
              <w:jc w:val="center"/>
              <w:rPr>
                <w:b/>
                <w:bCs/>
              </w:rPr>
            </w:pPr>
            <w:r w:rsidRPr="59FB4695">
              <w:rPr>
                <w:b/>
                <w:bCs/>
              </w:rPr>
              <w:t>Description</w:t>
            </w:r>
          </w:p>
        </w:tc>
        <w:tc>
          <w:tcPr>
            <w:tcW w:w="1605" w:type="dxa"/>
          </w:tcPr>
          <w:p w14:paraId="1D8CB1C4" w14:textId="77777777" w:rsidR="00AB3AD1" w:rsidRDefault="00AB3AD1">
            <w:pPr>
              <w:jc w:val="center"/>
              <w:rPr>
                <w:b/>
              </w:rPr>
            </w:pPr>
            <w:r>
              <w:rPr>
                <w:b/>
              </w:rPr>
              <w:t>Points</w:t>
            </w:r>
          </w:p>
        </w:tc>
        <w:tc>
          <w:tcPr>
            <w:tcW w:w="2850" w:type="dxa"/>
          </w:tcPr>
          <w:p w14:paraId="398C73AF" w14:textId="77777777" w:rsidR="00AB3AD1" w:rsidRDefault="00AB3AD1">
            <w:pPr>
              <w:jc w:val="center"/>
              <w:rPr>
                <w:b/>
              </w:rPr>
            </w:pPr>
            <w:r>
              <w:rPr>
                <w:b/>
              </w:rPr>
              <w:t>Percentage of Final Grade</w:t>
            </w:r>
          </w:p>
        </w:tc>
      </w:tr>
      <w:tr w:rsidR="00AB3AD1" w14:paraId="7382F8FA" w14:textId="77777777" w:rsidTr="49E61EEA">
        <w:trPr>
          <w:trHeight w:val="261"/>
          <w:jc w:val="center"/>
        </w:trPr>
        <w:tc>
          <w:tcPr>
            <w:tcW w:w="2295" w:type="dxa"/>
          </w:tcPr>
          <w:p w14:paraId="73F1934C" w14:textId="196520CE" w:rsidR="00AB3AD1" w:rsidRPr="001E2A71" w:rsidRDefault="00AB3AD1">
            <w:pPr>
              <w:jc w:val="center"/>
            </w:pPr>
            <w:r>
              <w:t>Activities</w:t>
            </w:r>
            <w:r w:rsidR="005374CA">
              <w:t xml:space="preserve"> </w:t>
            </w:r>
          </w:p>
        </w:tc>
        <w:tc>
          <w:tcPr>
            <w:tcW w:w="2640" w:type="dxa"/>
          </w:tcPr>
          <w:p w14:paraId="6CA17DD3" w14:textId="6338FF79" w:rsidR="3C0C510B" w:rsidRDefault="39F676D3" w:rsidP="3C0C510B">
            <w:pPr>
              <w:jc w:val="center"/>
            </w:pPr>
            <w:r>
              <w:t>5 @21pts each</w:t>
            </w:r>
          </w:p>
        </w:tc>
        <w:tc>
          <w:tcPr>
            <w:tcW w:w="1605" w:type="dxa"/>
          </w:tcPr>
          <w:p w14:paraId="15ACB024" w14:textId="56E27942" w:rsidR="00AB3AD1" w:rsidRPr="001E2A71" w:rsidRDefault="5C5503DA" w:rsidP="57796243">
            <w:pPr>
              <w:spacing w:line="259" w:lineRule="auto"/>
              <w:jc w:val="center"/>
            </w:pPr>
            <w:r>
              <w:t>105</w:t>
            </w:r>
          </w:p>
        </w:tc>
        <w:tc>
          <w:tcPr>
            <w:tcW w:w="2850" w:type="dxa"/>
          </w:tcPr>
          <w:p w14:paraId="1CEE0D5A" w14:textId="77777777" w:rsidR="00AB3AD1" w:rsidRDefault="00AB3AD1">
            <w:pPr>
              <w:jc w:val="center"/>
            </w:pPr>
            <w:r>
              <w:t>10%</w:t>
            </w:r>
          </w:p>
        </w:tc>
      </w:tr>
      <w:tr w:rsidR="00AB3AD1" w14:paraId="5A5D635F" w14:textId="77777777" w:rsidTr="49E61EEA">
        <w:trPr>
          <w:trHeight w:val="261"/>
          <w:jc w:val="center"/>
        </w:trPr>
        <w:tc>
          <w:tcPr>
            <w:tcW w:w="2295" w:type="dxa"/>
          </w:tcPr>
          <w:p w14:paraId="0296935F" w14:textId="77777777" w:rsidR="00AB3AD1" w:rsidRPr="001E2A71" w:rsidRDefault="00AB3AD1">
            <w:pPr>
              <w:jc w:val="center"/>
            </w:pPr>
            <w:r>
              <w:t>Quizzes</w:t>
            </w:r>
          </w:p>
        </w:tc>
        <w:tc>
          <w:tcPr>
            <w:tcW w:w="2640" w:type="dxa"/>
          </w:tcPr>
          <w:p w14:paraId="0CEC35BF" w14:textId="414265C3" w:rsidR="3C0C510B" w:rsidRDefault="612BE2B9" w:rsidP="3C0C510B">
            <w:pPr>
              <w:jc w:val="center"/>
            </w:pPr>
            <w:r>
              <w:t>10 @ 7.5 points each</w:t>
            </w:r>
          </w:p>
        </w:tc>
        <w:tc>
          <w:tcPr>
            <w:tcW w:w="1605" w:type="dxa"/>
          </w:tcPr>
          <w:p w14:paraId="65A0636C" w14:textId="3F663A65" w:rsidR="00AB3AD1" w:rsidRPr="001E2A71" w:rsidRDefault="418AEA22" w:rsidP="57796243">
            <w:pPr>
              <w:spacing w:line="259" w:lineRule="auto"/>
              <w:jc w:val="center"/>
            </w:pPr>
            <w:r>
              <w:t>75</w:t>
            </w:r>
          </w:p>
        </w:tc>
        <w:tc>
          <w:tcPr>
            <w:tcW w:w="2850" w:type="dxa"/>
          </w:tcPr>
          <w:p w14:paraId="5513241E" w14:textId="77777777" w:rsidR="00AB3AD1" w:rsidRDefault="00AB3AD1">
            <w:pPr>
              <w:jc w:val="center"/>
            </w:pPr>
            <w:r>
              <w:t>15%</w:t>
            </w:r>
          </w:p>
        </w:tc>
      </w:tr>
      <w:tr w:rsidR="00AB3AD1" w14:paraId="6EF0F6DF" w14:textId="77777777" w:rsidTr="49E61EEA">
        <w:trPr>
          <w:trHeight w:val="261"/>
          <w:jc w:val="center"/>
        </w:trPr>
        <w:tc>
          <w:tcPr>
            <w:tcW w:w="2295" w:type="dxa"/>
          </w:tcPr>
          <w:p w14:paraId="4BBA107F" w14:textId="77777777" w:rsidR="00AB3AD1" w:rsidRPr="001E2A71" w:rsidRDefault="00AB3AD1">
            <w:pPr>
              <w:jc w:val="center"/>
            </w:pPr>
            <w:r>
              <w:t>Papers</w:t>
            </w:r>
          </w:p>
        </w:tc>
        <w:tc>
          <w:tcPr>
            <w:tcW w:w="2640" w:type="dxa"/>
          </w:tcPr>
          <w:p w14:paraId="6823CCBE" w14:textId="43E34DD8" w:rsidR="3C0C510B" w:rsidRDefault="4EFA0CC9" w:rsidP="3C0C510B">
            <w:pPr>
              <w:jc w:val="center"/>
            </w:pPr>
            <w:r>
              <w:t>4 @ 75 points each</w:t>
            </w:r>
          </w:p>
        </w:tc>
        <w:tc>
          <w:tcPr>
            <w:tcW w:w="1605" w:type="dxa"/>
          </w:tcPr>
          <w:p w14:paraId="3C17C1F0" w14:textId="2D2A211B" w:rsidR="00AB3AD1" w:rsidRPr="001E2A71" w:rsidRDefault="10C9E991" w:rsidP="6DECC271">
            <w:pPr>
              <w:spacing w:line="259" w:lineRule="auto"/>
              <w:jc w:val="center"/>
            </w:pPr>
            <w:r>
              <w:t>300</w:t>
            </w:r>
          </w:p>
        </w:tc>
        <w:tc>
          <w:tcPr>
            <w:tcW w:w="2850" w:type="dxa"/>
          </w:tcPr>
          <w:p w14:paraId="7677D9F1" w14:textId="77777777" w:rsidR="00AB3AD1" w:rsidRDefault="00AB3AD1">
            <w:pPr>
              <w:jc w:val="center"/>
            </w:pPr>
            <w:r>
              <w:t>20%</w:t>
            </w:r>
          </w:p>
        </w:tc>
      </w:tr>
      <w:tr w:rsidR="00AB3AD1" w14:paraId="502AD473" w14:textId="77777777" w:rsidTr="49E61EEA">
        <w:trPr>
          <w:trHeight w:val="261"/>
          <w:jc w:val="center"/>
        </w:trPr>
        <w:tc>
          <w:tcPr>
            <w:tcW w:w="2295" w:type="dxa"/>
          </w:tcPr>
          <w:p w14:paraId="2D3BC0AC" w14:textId="77777777" w:rsidR="00AB3AD1" w:rsidRDefault="00AB3AD1">
            <w:pPr>
              <w:jc w:val="center"/>
            </w:pPr>
            <w:r>
              <w:t>Exams</w:t>
            </w:r>
          </w:p>
        </w:tc>
        <w:tc>
          <w:tcPr>
            <w:tcW w:w="2640" w:type="dxa"/>
          </w:tcPr>
          <w:p w14:paraId="559BA067" w14:textId="583EA16B" w:rsidR="3C0C510B" w:rsidRDefault="090B5CA8" w:rsidP="3C0C510B">
            <w:pPr>
              <w:jc w:val="center"/>
            </w:pPr>
            <w:r>
              <w:t>2@ 125 points each</w:t>
            </w:r>
          </w:p>
        </w:tc>
        <w:tc>
          <w:tcPr>
            <w:tcW w:w="1605" w:type="dxa"/>
          </w:tcPr>
          <w:p w14:paraId="685B6378" w14:textId="584E3668" w:rsidR="00AB3AD1" w:rsidRDefault="148226E4" w:rsidP="1DD1A6F7">
            <w:pPr>
              <w:spacing w:line="259" w:lineRule="auto"/>
              <w:jc w:val="center"/>
            </w:pPr>
            <w:r>
              <w:t>250</w:t>
            </w:r>
          </w:p>
        </w:tc>
        <w:tc>
          <w:tcPr>
            <w:tcW w:w="2850" w:type="dxa"/>
          </w:tcPr>
          <w:p w14:paraId="1503DC65" w14:textId="77777777" w:rsidR="00AB3AD1" w:rsidRDefault="00AB3AD1">
            <w:pPr>
              <w:jc w:val="center"/>
            </w:pPr>
            <w:r>
              <w:t>30%</w:t>
            </w:r>
          </w:p>
        </w:tc>
      </w:tr>
      <w:tr w:rsidR="00AB3AD1" w14:paraId="7B8966D6" w14:textId="77777777" w:rsidTr="49E61EEA">
        <w:trPr>
          <w:trHeight w:val="261"/>
          <w:jc w:val="center"/>
        </w:trPr>
        <w:tc>
          <w:tcPr>
            <w:tcW w:w="2295" w:type="dxa"/>
          </w:tcPr>
          <w:p w14:paraId="16251DBE" w14:textId="77777777" w:rsidR="00AB3AD1" w:rsidRPr="001E2A71" w:rsidRDefault="00AB3AD1">
            <w:pPr>
              <w:jc w:val="center"/>
            </w:pPr>
            <w:r>
              <w:t>Projects</w:t>
            </w:r>
          </w:p>
        </w:tc>
        <w:tc>
          <w:tcPr>
            <w:tcW w:w="2640" w:type="dxa"/>
          </w:tcPr>
          <w:p w14:paraId="7B9A8F1C" w14:textId="6AE5E285" w:rsidR="3C0C510B" w:rsidRDefault="4DE9CBF9" w:rsidP="3C0C510B">
            <w:pPr>
              <w:jc w:val="center"/>
            </w:pPr>
            <w:r>
              <w:t>1 @ 175 points</w:t>
            </w:r>
          </w:p>
        </w:tc>
        <w:tc>
          <w:tcPr>
            <w:tcW w:w="1605" w:type="dxa"/>
          </w:tcPr>
          <w:p w14:paraId="28F2ACF6" w14:textId="4C1A5392" w:rsidR="00AB3AD1" w:rsidRPr="001E2A71" w:rsidRDefault="4D742908">
            <w:pPr>
              <w:jc w:val="center"/>
            </w:pPr>
            <w:r>
              <w:t>175</w:t>
            </w:r>
          </w:p>
        </w:tc>
        <w:tc>
          <w:tcPr>
            <w:tcW w:w="2850" w:type="dxa"/>
          </w:tcPr>
          <w:p w14:paraId="00E20FEB" w14:textId="77777777" w:rsidR="00AB3AD1" w:rsidRDefault="00AB3AD1">
            <w:pPr>
              <w:jc w:val="center"/>
            </w:pPr>
            <w:r>
              <w:t>25%</w:t>
            </w:r>
          </w:p>
        </w:tc>
      </w:tr>
      <w:tr w:rsidR="00AB3AD1" w:rsidRPr="00242F8D" w14:paraId="319CE34D" w14:textId="77777777" w:rsidTr="49E61EEA">
        <w:trPr>
          <w:trHeight w:val="277"/>
          <w:jc w:val="center"/>
        </w:trPr>
        <w:tc>
          <w:tcPr>
            <w:tcW w:w="2295" w:type="dxa"/>
          </w:tcPr>
          <w:p w14:paraId="613B0FFC" w14:textId="77777777" w:rsidR="00AB3AD1" w:rsidRPr="00242F8D" w:rsidRDefault="00AB3AD1">
            <w:pPr>
              <w:jc w:val="center"/>
              <w:rPr>
                <w:b/>
              </w:rPr>
            </w:pPr>
            <w:r w:rsidRPr="00242F8D">
              <w:rPr>
                <w:b/>
              </w:rPr>
              <w:t>TOTAL</w:t>
            </w:r>
          </w:p>
        </w:tc>
        <w:tc>
          <w:tcPr>
            <w:tcW w:w="2640" w:type="dxa"/>
          </w:tcPr>
          <w:p w14:paraId="5304B16F" w14:textId="223C5ACE" w:rsidR="3C0C510B" w:rsidRDefault="03EEE6EE" w:rsidP="3C0C510B">
            <w:pPr>
              <w:jc w:val="center"/>
              <w:rPr>
                <w:b/>
                <w:bCs/>
              </w:rPr>
            </w:pPr>
            <w:r w:rsidRPr="24688928">
              <w:rPr>
                <w:b/>
                <w:bCs/>
              </w:rPr>
              <w:t>22</w:t>
            </w:r>
          </w:p>
        </w:tc>
        <w:tc>
          <w:tcPr>
            <w:tcW w:w="1605" w:type="dxa"/>
          </w:tcPr>
          <w:p w14:paraId="31E11FAC" w14:textId="5F8DA36E" w:rsidR="00AB3AD1" w:rsidRPr="00242F8D" w:rsidRDefault="34EF0752">
            <w:pPr>
              <w:jc w:val="center"/>
              <w:rPr>
                <w:b/>
              </w:rPr>
            </w:pPr>
            <w:r w:rsidRPr="333AAC86">
              <w:rPr>
                <w:b/>
                <w:bCs/>
              </w:rPr>
              <w:t>905</w:t>
            </w:r>
          </w:p>
        </w:tc>
        <w:tc>
          <w:tcPr>
            <w:tcW w:w="2850" w:type="dxa"/>
          </w:tcPr>
          <w:p w14:paraId="2488DD42" w14:textId="77777777" w:rsidR="00AB3AD1" w:rsidRDefault="00AB3AD1">
            <w:pPr>
              <w:jc w:val="center"/>
              <w:rPr>
                <w:b/>
              </w:rPr>
            </w:pPr>
            <w:r>
              <w:rPr>
                <w:b/>
              </w:rPr>
              <w:t>100%</w:t>
            </w:r>
          </w:p>
        </w:tc>
      </w:tr>
    </w:tbl>
    <w:p w14:paraId="6AC8CEE5" w14:textId="77777777" w:rsidR="00AB3AD1" w:rsidRDefault="00AB3AD1" w:rsidP="00AB3AD1"/>
    <w:p w14:paraId="34B623CC" w14:textId="77777777" w:rsidR="00AB3AD1" w:rsidRDefault="00AB3AD1" w:rsidP="00AB3AD1"/>
    <w:p w14:paraId="4A8825A5" w14:textId="2E2C97F5" w:rsidR="00AB3AD1" w:rsidRDefault="00AB3AD1" w:rsidP="00AB3AD1">
      <w:pPr>
        <w:pStyle w:val="Heading3"/>
      </w:pPr>
      <w:r w:rsidRPr="00CE02DF">
        <w:t>Assessment</w:t>
      </w:r>
      <w:r w:rsidR="00D83C9A">
        <w:t>s</w:t>
      </w:r>
    </w:p>
    <w:p w14:paraId="6419114B" w14:textId="77777777" w:rsidR="00AB3AD1" w:rsidRPr="009603CD" w:rsidRDefault="00AB3AD1" w:rsidP="00AB3AD1">
      <w:pPr>
        <w:rPr>
          <w:rStyle w:val="Emphasis"/>
        </w:rPr>
      </w:pPr>
      <w:r w:rsidRPr="009603CD">
        <w:rPr>
          <w:rStyle w:val="Emphasis"/>
        </w:rPr>
        <w:t>[Include a description of how they will be assessed.]</w:t>
      </w:r>
    </w:p>
    <w:p w14:paraId="30B948BB" w14:textId="77777777" w:rsidR="00AB3AD1" w:rsidRDefault="00AB3AD1" w:rsidP="00AB3AD1"/>
    <w:p w14:paraId="4F2809A5" w14:textId="77777777" w:rsidR="00AB3AD1" w:rsidRDefault="00AB3AD1" w:rsidP="00AB3AD1">
      <w:pPr>
        <w:pStyle w:val="Heading3"/>
      </w:pPr>
      <w:r>
        <w:t>Assuring Integrity in Test-taking (Proctors)</w:t>
      </w:r>
    </w:p>
    <w:p w14:paraId="2F384F48" w14:textId="1DF259E1" w:rsidR="7201134C" w:rsidRDefault="00B664E1" w:rsidP="7201134C">
      <w:pPr>
        <w:rPr>
          <w:i/>
          <w:iCs/>
        </w:rPr>
      </w:pPr>
      <w:r w:rsidRPr="00F16672">
        <w:rPr>
          <w:rStyle w:val="Emphasis"/>
        </w:rPr>
        <w:t>[</w:t>
      </w:r>
      <w:r w:rsidRPr="00125EAD">
        <w:rPr>
          <w:rStyle w:val="Emphasis"/>
          <w:b/>
          <w:bCs/>
        </w:rPr>
        <w:t>Note to Instructors:</w:t>
      </w:r>
      <w:r w:rsidRPr="00F16672">
        <w:rPr>
          <w:rStyle w:val="Emphasis"/>
        </w:rPr>
        <w:t xml:space="preserve"> If you are allowing students the option of taking an exam in the Computer-Based Testing Center on main campus, </w:t>
      </w:r>
      <w:r w:rsidRPr="00125EAD">
        <w:rPr>
          <w:rStyle w:val="Emphasis"/>
          <w:u w:val="single"/>
        </w:rPr>
        <w:t xml:space="preserve">you MUST let </w:t>
      </w:r>
      <w:r>
        <w:rPr>
          <w:rStyle w:val="Emphasis"/>
          <w:u w:val="single"/>
        </w:rPr>
        <w:t>the CBAE</w:t>
      </w:r>
      <w:r w:rsidRPr="00125EAD">
        <w:rPr>
          <w:rStyle w:val="Emphasis"/>
          <w:u w:val="single"/>
        </w:rPr>
        <w:t xml:space="preserve"> know</w:t>
      </w:r>
      <w:r w:rsidRPr="00F16672">
        <w:rPr>
          <w:rStyle w:val="Emphasis"/>
        </w:rPr>
        <w:t xml:space="preserve"> your students are coming </w:t>
      </w:r>
      <w:r>
        <w:rPr>
          <w:rStyle w:val="Emphasis"/>
        </w:rPr>
        <w:t xml:space="preserve">through their scheduling system called </w:t>
      </w:r>
      <w:proofErr w:type="spellStart"/>
      <w:r>
        <w:rPr>
          <w:rStyle w:val="Emphasis"/>
        </w:rPr>
        <w:t>RegisterBlast</w:t>
      </w:r>
      <w:proofErr w:type="spellEnd"/>
      <w:r>
        <w:rPr>
          <w:rStyle w:val="Emphasis"/>
        </w:rPr>
        <w:t xml:space="preserve">. </w:t>
      </w:r>
      <w:hyperlink r:id="rId17" w:history="1">
        <w:r w:rsidRPr="00EF19C9">
          <w:rPr>
            <w:rStyle w:val="Hyperlink"/>
            <w:i/>
            <w:iCs/>
          </w:rPr>
          <w:t>You can learn more about the setup here.</w:t>
        </w:r>
        <w:r w:rsidRPr="00EF19C9">
          <w:rPr>
            <w:rStyle w:val="Hyperlink"/>
          </w:rPr>
          <w:t xml:space="preserve"> </w:t>
        </w:r>
      </w:hyperlink>
      <w:r>
        <w:rPr>
          <w:rStyle w:val="Emphasis"/>
        </w:rPr>
        <w:t>]</w:t>
      </w:r>
      <w:r>
        <w:rPr>
          <w:rStyle w:val="Emphasis"/>
        </w:rPr>
        <w:br/>
      </w:r>
    </w:p>
    <w:p w14:paraId="4E06E55E" w14:textId="3D0442E0" w:rsidR="00AB3AD1" w:rsidRPr="008D056B" w:rsidRDefault="51DF1623" w:rsidP="7586C4FC">
      <w:pPr>
        <w:rPr>
          <w:i/>
          <w:iCs/>
          <w:color w:val="000000" w:themeColor="text1"/>
        </w:rPr>
      </w:pPr>
      <w:r w:rsidRPr="008D056B">
        <w:rPr>
          <w:i/>
          <w:iCs/>
          <w:color w:val="000000" w:themeColor="text1"/>
          <w:highlight w:val="yellow"/>
        </w:rPr>
        <w:t xml:space="preserve">Ex: </w:t>
      </w:r>
      <w:r w:rsidR="18375AD7" w:rsidRPr="008D056B">
        <w:rPr>
          <w:i/>
          <w:iCs/>
          <w:color w:val="000000" w:themeColor="text1"/>
          <w:highlight w:val="yellow"/>
        </w:rPr>
        <w:t>Exams</w:t>
      </w:r>
      <w:r w:rsidR="00AB3AD1" w:rsidRPr="008D056B">
        <w:rPr>
          <w:i/>
          <w:iCs/>
          <w:color w:val="000000" w:themeColor="text1"/>
          <w:highlight w:val="yellow"/>
        </w:rPr>
        <w:t xml:space="preserve"> in this class will be proctored.  You have the option to take exams at the University of Akron’s </w:t>
      </w:r>
      <w:hyperlink r:id="rId18">
        <w:r w:rsidR="00AB3AD1" w:rsidRPr="008D056B">
          <w:rPr>
            <w:rStyle w:val="Hyperlink"/>
            <w:i/>
            <w:iCs/>
            <w:color w:val="000000" w:themeColor="text1"/>
            <w:highlight w:val="yellow"/>
          </w:rPr>
          <w:t>Computer-Based Testing Center</w:t>
        </w:r>
      </w:hyperlink>
      <w:r w:rsidR="00AB3AD1" w:rsidRPr="008D056B">
        <w:rPr>
          <w:i/>
          <w:iCs/>
          <w:color w:val="000000" w:themeColor="text1"/>
          <w:highlight w:val="yellow"/>
        </w:rPr>
        <w:t xml:space="preserve"> or a </w:t>
      </w:r>
      <w:r w:rsidR="00AB3AD1" w:rsidRPr="008D056B">
        <w:rPr>
          <w:b/>
          <w:bCs/>
          <w:i/>
          <w:iCs/>
          <w:color w:val="000000" w:themeColor="text1"/>
          <w:highlight w:val="yellow"/>
        </w:rPr>
        <w:t>branch campus by appointment.</w:t>
      </w:r>
      <w:r w:rsidR="00AB3AD1" w:rsidRPr="008D056B">
        <w:rPr>
          <w:i/>
          <w:iCs/>
          <w:color w:val="000000" w:themeColor="text1"/>
          <w:highlight w:val="yellow"/>
        </w:rPr>
        <w:t xml:space="preserve"> Alternatively, you must download </w:t>
      </w:r>
      <w:proofErr w:type="spellStart"/>
      <w:r w:rsidR="00AB3AD1" w:rsidRPr="008D056B">
        <w:rPr>
          <w:i/>
          <w:iCs/>
          <w:color w:val="000000" w:themeColor="text1"/>
          <w:highlight w:val="yellow"/>
        </w:rPr>
        <w:t>Respondus</w:t>
      </w:r>
      <w:proofErr w:type="spellEnd"/>
      <w:r w:rsidR="00AB3AD1" w:rsidRPr="008D056B">
        <w:rPr>
          <w:i/>
          <w:iCs/>
          <w:color w:val="000000" w:themeColor="text1"/>
          <w:highlight w:val="yellow"/>
        </w:rPr>
        <w:t xml:space="preserve"> Monitor before taking an online assessment. </w:t>
      </w:r>
      <w:hyperlink r:id="rId19" w:anchor="RLB-Students">
        <w:r w:rsidR="00AB3AD1" w:rsidRPr="008D056B">
          <w:rPr>
            <w:rStyle w:val="Hyperlink"/>
            <w:i/>
            <w:iCs/>
            <w:color w:val="000000" w:themeColor="text1"/>
            <w:highlight w:val="yellow"/>
          </w:rPr>
          <w:t xml:space="preserve">Select this link for more information on </w:t>
        </w:r>
        <w:proofErr w:type="spellStart"/>
        <w:r w:rsidR="00AB3AD1" w:rsidRPr="008D056B">
          <w:rPr>
            <w:rStyle w:val="Hyperlink"/>
            <w:i/>
            <w:iCs/>
            <w:color w:val="000000" w:themeColor="text1"/>
            <w:highlight w:val="yellow"/>
          </w:rPr>
          <w:t>Respondus</w:t>
        </w:r>
        <w:proofErr w:type="spellEnd"/>
        <w:r w:rsidR="00AB3AD1" w:rsidRPr="008D056B">
          <w:rPr>
            <w:rStyle w:val="Hyperlink"/>
            <w:i/>
            <w:iCs/>
            <w:color w:val="000000" w:themeColor="text1"/>
            <w:highlight w:val="yellow"/>
          </w:rPr>
          <w:t xml:space="preserve"> Monitor</w:t>
        </w:r>
      </w:hyperlink>
      <w:r w:rsidR="00AB3AD1" w:rsidRPr="008D056B">
        <w:rPr>
          <w:i/>
          <w:iCs/>
          <w:color w:val="000000" w:themeColor="text1"/>
          <w:highlight w:val="yellow"/>
        </w:rPr>
        <w:t xml:space="preserve">, including directions on how to download and install it on the computer you will be using. Otherwise, it will be your responsibility to obtain an acceptable </w:t>
      </w:r>
      <w:r w:rsidR="00AB3AD1" w:rsidRPr="008D056B">
        <w:rPr>
          <w:i/>
          <w:iCs/>
          <w:color w:val="000000" w:themeColor="text1"/>
          <w:highlight w:val="yellow"/>
        </w:rPr>
        <w:lastRenderedPageBreak/>
        <w:t xml:space="preserve">proctor. The Consortium of College Testing Centers (CCTC) is a free referral service provided by the </w:t>
      </w:r>
      <w:hyperlink r:id="rId20">
        <w:r w:rsidR="00AB3AD1" w:rsidRPr="008D056B">
          <w:rPr>
            <w:rStyle w:val="Hyperlink"/>
            <w:i/>
            <w:iCs/>
            <w:color w:val="000000" w:themeColor="text1"/>
            <w:highlight w:val="yellow"/>
          </w:rPr>
          <w:t>National College Testing Association</w:t>
        </w:r>
      </w:hyperlink>
      <w:r w:rsidR="00AB3AD1" w:rsidRPr="008D056B">
        <w:rPr>
          <w:i/>
          <w:iCs/>
          <w:color w:val="000000" w:themeColor="text1"/>
          <w:highlight w:val="yellow"/>
        </w:rPr>
        <w:t xml:space="preserve"> (NCTA). It is your responsibility to secure proctor approval in advance of the first proctored exam. Check the course calendar for exam dates.</w:t>
      </w:r>
    </w:p>
    <w:p w14:paraId="524A2FE3" w14:textId="61A3EB39" w:rsidR="00F16672" w:rsidRDefault="00F16672" w:rsidP="007D1E35"/>
    <w:p w14:paraId="7E7532AD" w14:textId="77777777" w:rsidR="007D1E35" w:rsidRPr="00F16672" w:rsidRDefault="007D1E35" w:rsidP="00F16672">
      <w:pPr>
        <w:pStyle w:val="Heading2"/>
      </w:pPr>
      <w:bookmarkStart w:id="16" w:name="_Toc202181788"/>
      <w:r>
        <w:t>Attendance Policy</w:t>
      </w:r>
      <w:bookmarkEnd w:id="16"/>
    </w:p>
    <w:p w14:paraId="02FFF404" w14:textId="239530CA" w:rsidR="007D1E35" w:rsidRDefault="007D1E35" w:rsidP="7586C4FC">
      <w:pPr>
        <w:rPr>
          <w:rStyle w:val="Emphasis"/>
          <w:i w:val="0"/>
          <w:iCs w:val="0"/>
        </w:rPr>
      </w:pPr>
      <w:r w:rsidRPr="7586C4FC">
        <w:rPr>
          <w:rStyle w:val="Emphasis"/>
          <w:i w:val="0"/>
          <w:iCs w:val="0"/>
        </w:rPr>
        <w:t>[In an online course, you must decide on how you define “Attendance”. For reporting purposes, you must be able to determine the “Last Date of Attendance.” It is recommended that you have a statement like the following to help students understand how we are defining this:</w:t>
      </w:r>
    </w:p>
    <w:p w14:paraId="712609B6" w14:textId="0723AADB" w:rsidR="007D1E35" w:rsidRDefault="75FC4346" w:rsidP="7586C4FC">
      <w:pPr>
        <w:rPr>
          <w:rStyle w:val="Emphasis"/>
          <w:i w:val="0"/>
          <w:iCs w:val="0"/>
        </w:rPr>
      </w:pPr>
      <w:r w:rsidRPr="7586C4FC">
        <w:rPr>
          <w:rStyle w:val="Emphasis"/>
          <w:b/>
          <w:bCs/>
          <w:i w:val="0"/>
          <w:iCs w:val="0"/>
          <w:u w:val="single"/>
        </w:rPr>
        <w:t>Read through these examples and keep, edit, or delete what applies to your course</w:t>
      </w:r>
      <w:r w:rsidR="007D1E35" w:rsidRPr="7586C4FC">
        <w:rPr>
          <w:rStyle w:val="Emphasis"/>
          <w:i w:val="0"/>
          <w:iCs w:val="0"/>
        </w:rPr>
        <w:t>]</w:t>
      </w:r>
    </w:p>
    <w:p w14:paraId="615E5682" w14:textId="77777777" w:rsidR="00F16672" w:rsidRPr="00F16672" w:rsidRDefault="00F16672" w:rsidP="007D1E35">
      <w:pPr>
        <w:rPr>
          <w:rStyle w:val="Emphasis"/>
        </w:rPr>
      </w:pPr>
    </w:p>
    <w:p w14:paraId="3FA337B2" w14:textId="06744655" w:rsidR="007D1E35" w:rsidRPr="008D056B" w:rsidRDefault="2FAC4A3F" w:rsidP="7586C4FC">
      <w:pPr>
        <w:rPr>
          <w:rFonts w:eastAsiaTheme="minorEastAsia"/>
          <w:i/>
          <w:iCs/>
          <w:color w:val="000000" w:themeColor="text1"/>
          <w:highlight w:val="yellow"/>
        </w:rPr>
      </w:pPr>
      <w:r w:rsidRPr="008D056B">
        <w:rPr>
          <w:rFonts w:eastAsiaTheme="minorEastAsia"/>
          <w:i/>
          <w:iCs/>
          <w:color w:val="000000" w:themeColor="text1"/>
          <w:highlight w:val="yellow"/>
        </w:rPr>
        <w:t>Ex: Attendance refers to being present during scheduled class sessions, whether they are held in person or virtually. It's the foundation for active learning but is separate from participation. Here's what is expected:</w:t>
      </w:r>
    </w:p>
    <w:p w14:paraId="79320388" w14:textId="496E08CA" w:rsidR="007D1E35" w:rsidRPr="008D056B" w:rsidRDefault="2FAC4A3F" w:rsidP="7586C4FC">
      <w:pPr>
        <w:pStyle w:val="ListParagraph"/>
        <w:numPr>
          <w:ilvl w:val="0"/>
          <w:numId w:val="10"/>
        </w:numPr>
        <w:rPr>
          <w:rFonts w:eastAsiaTheme="minorEastAsia"/>
          <w:i/>
          <w:iCs/>
          <w:color w:val="000000" w:themeColor="text1"/>
          <w:highlight w:val="yellow"/>
        </w:rPr>
      </w:pPr>
      <w:r w:rsidRPr="008D056B">
        <w:rPr>
          <w:rFonts w:eastAsiaTheme="minorEastAsia"/>
          <w:b/>
          <w:bCs/>
          <w:i/>
          <w:iCs/>
          <w:color w:val="000000" w:themeColor="text1"/>
          <w:highlight w:val="yellow"/>
        </w:rPr>
        <w:t>Regular Attendance:</w:t>
      </w:r>
      <w:r w:rsidRPr="008D056B">
        <w:rPr>
          <w:rFonts w:eastAsiaTheme="minorEastAsia"/>
          <w:i/>
          <w:iCs/>
          <w:color w:val="000000" w:themeColor="text1"/>
          <w:highlight w:val="yellow"/>
        </w:rPr>
        <w:t xml:space="preserve"> </w:t>
      </w:r>
      <w:r w:rsidR="42F029C2" w:rsidRPr="008D056B">
        <w:rPr>
          <w:rFonts w:eastAsiaTheme="minorEastAsia"/>
          <w:i/>
          <w:iCs/>
          <w:color w:val="000000" w:themeColor="text1"/>
          <w:highlight w:val="yellow"/>
        </w:rPr>
        <w:t>As this is a live, synchronous online course, y</w:t>
      </w:r>
      <w:r w:rsidRPr="008D056B">
        <w:rPr>
          <w:rFonts w:eastAsiaTheme="minorEastAsia"/>
          <w:i/>
          <w:iCs/>
          <w:color w:val="000000" w:themeColor="text1"/>
          <w:highlight w:val="yellow"/>
        </w:rPr>
        <w:t xml:space="preserve">ou are expected to attend all scheduled class sessions </w:t>
      </w:r>
      <w:r w:rsidR="21C80F88" w:rsidRPr="008D056B">
        <w:rPr>
          <w:rFonts w:eastAsiaTheme="minorEastAsia"/>
          <w:i/>
          <w:iCs/>
          <w:color w:val="000000" w:themeColor="text1"/>
          <w:highlight w:val="yellow"/>
        </w:rPr>
        <w:t xml:space="preserve">in MS Teams </w:t>
      </w:r>
      <w:r w:rsidRPr="008D056B">
        <w:rPr>
          <w:rFonts w:eastAsiaTheme="minorEastAsia"/>
          <w:i/>
          <w:iCs/>
          <w:color w:val="000000" w:themeColor="text1"/>
          <w:highlight w:val="yellow"/>
        </w:rPr>
        <w:t>on time.</w:t>
      </w:r>
    </w:p>
    <w:p w14:paraId="0670B66C" w14:textId="4C5FBF78" w:rsidR="007D1E35" w:rsidRPr="008D056B" w:rsidRDefault="2FAC4A3F" w:rsidP="7586C4FC">
      <w:pPr>
        <w:pStyle w:val="ListParagraph"/>
        <w:numPr>
          <w:ilvl w:val="0"/>
          <w:numId w:val="10"/>
        </w:numPr>
        <w:rPr>
          <w:rFonts w:eastAsiaTheme="minorEastAsia"/>
          <w:i/>
          <w:iCs/>
          <w:color w:val="000000" w:themeColor="text1"/>
          <w:highlight w:val="yellow"/>
        </w:rPr>
      </w:pPr>
      <w:r w:rsidRPr="008D056B">
        <w:rPr>
          <w:rFonts w:eastAsiaTheme="minorEastAsia"/>
          <w:b/>
          <w:bCs/>
          <w:i/>
          <w:iCs/>
          <w:color w:val="000000" w:themeColor="text1"/>
          <w:highlight w:val="yellow"/>
        </w:rPr>
        <w:t>Notification of Absence:</w:t>
      </w:r>
      <w:r w:rsidRPr="008D056B">
        <w:rPr>
          <w:rFonts w:eastAsiaTheme="minorEastAsia"/>
          <w:i/>
          <w:iCs/>
          <w:color w:val="000000" w:themeColor="text1"/>
          <w:highlight w:val="yellow"/>
        </w:rPr>
        <w:t xml:space="preserve"> If you are unable to attend a session, please notify the instructor in advance.</w:t>
      </w:r>
    </w:p>
    <w:p w14:paraId="0C95EC06" w14:textId="3C991503" w:rsidR="007D1E35" w:rsidRPr="008D056B" w:rsidRDefault="2FAC4A3F" w:rsidP="7586C4FC">
      <w:pPr>
        <w:pStyle w:val="ListParagraph"/>
        <w:numPr>
          <w:ilvl w:val="0"/>
          <w:numId w:val="10"/>
        </w:numPr>
        <w:rPr>
          <w:rFonts w:eastAsiaTheme="minorEastAsia"/>
          <w:i/>
          <w:iCs/>
          <w:color w:val="000000" w:themeColor="text1"/>
          <w:highlight w:val="yellow"/>
        </w:rPr>
      </w:pPr>
      <w:r w:rsidRPr="008D056B">
        <w:rPr>
          <w:rFonts w:eastAsiaTheme="minorEastAsia"/>
          <w:b/>
          <w:bCs/>
          <w:i/>
          <w:iCs/>
          <w:color w:val="000000" w:themeColor="text1"/>
          <w:highlight w:val="yellow"/>
        </w:rPr>
        <w:t>Make-up Opportunities:</w:t>
      </w:r>
      <w:r w:rsidRPr="008D056B">
        <w:rPr>
          <w:rFonts w:eastAsiaTheme="minorEastAsia"/>
          <w:i/>
          <w:iCs/>
          <w:color w:val="000000" w:themeColor="text1"/>
          <w:highlight w:val="yellow"/>
        </w:rPr>
        <w:t xml:space="preserve"> Recordings or supplementary materials may be provided for missed sessions, where applicable.</w:t>
      </w:r>
    </w:p>
    <w:p w14:paraId="299BE8D4" w14:textId="0075127E" w:rsidR="007D1E35" w:rsidRPr="008D056B" w:rsidRDefault="2FAC4A3F" w:rsidP="7586C4FC">
      <w:pPr>
        <w:pStyle w:val="ListParagraph"/>
        <w:numPr>
          <w:ilvl w:val="0"/>
          <w:numId w:val="10"/>
        </w:numPr>
        <w:rPr>
          <w:rFonts w:eastAsiaTheme="minorEastAsia"/>
          <w:i/>
          <w:iCs/>
          <w:color w:val="000000" w:themeColor="text1"/>
          <w:highlight w:val="yellow"/>
        </w:rPr>
      </w:pPr>
      <w:r w:rsidRPr="008D056B">
        <w:rPr>
          <w:rFonts w:eastAsiaTheme="minorEastAsia"/>
          <w:b/>
          <w:bCs/>
          <w:i/>
          <w:iCs/>
          <w:color w:val="000000" w:themeColor="text1"/>
          <w:highlight w:val="yellow"/>
        </w:rPr>
        <w:t>Impact on Grade:</w:t>
      </w:r>
      <w:r w:rsidRPr="008D056B">
        <w:rPr>
          <w:rFonts w:eastAsiaTheme="minorEastAsia"/>
          <w:i/>
          <w:iCs/>
          <w:color w:val="000000" w:themeColor="text1"/>
          <w:highlight w:val="yellow"/>
        </w:rPr>
        <w:t xml:space="preserve"> Attendance will be recorded but will not directly affect your grade unless chronic absences are observed, which may lead to academic consequences.</w:t>
      </w:r>
    </w:p>
    <w:p w14:paraId="5B5D81D3" w14:textId="0075127E" w:rsidR="0FE42AD5" w:rsidRPr="008D056B" w:rsidRDefault="002411E3" w:rsidP="7586C4FC">
      <w:pPr>
        <w:pStyle w:val="ListParagraph"/>
        <w:numPr>
          <w:ilvl w:val="0"/>
          <w:numId w:val="10"/>
        </w:numPr>
        <w:rPr>
          <w:rFonts w:eastAsiaTheme="minorEastAsia"/>
          <w:i/>
          <w:iCs/>
          <w:color w:val="000000" w:themeColor="text1"/>
          <w:highlight w:val="yellow"/>
        </w:rPr>
      </w:pPr>
      <w:r w:rsidRPr="008D056B">
        <w:rPr>
          <w:rFonts w:eastAsiaTheme="minorEastAsia"/>
          <w:b/>
          <w:bCs/>
          <w:i/>
          <w:iCs/>
          <w:color w:val="000000" w:themeColor="text1"/>
          <w:highlight w:val="yellow"/>
        </w:rPr>
        <w:t>For</w:t>
      </w:r>
      <w:r w:rsidR="45128E9F" w:rsidRPr="008D056B">
        <w:rPr>
          <w:rFonts w:eastAsiaTheme="minorEastAsia"/>
          <w:b/>
          <w:bCs/>
          <w:i/>
          <w:iCs/>
          <w:color w:val="000000" w:themeColor="text1"/>
          <w:highlight w:val="yellow"/>
        </w:rPr>
        <w:t xml:space="preserve"> asynchronous online </w:t>
      </w:r>
      <w:r w:rsidRPr="008D056B">
        <w:rPr>
          <w:rFonts w:eastAsiaTheme="minorEastAsia"/>
          <w:b/>
          <w:bCs/>
          <w:i/>
          <w:iCs/>
          <w:color w:val="000000" w:themeColor="text1"/>
          <w:highlight w:val="yellow"/>
        </w:rPr>
        <w:t>course</w:t>
      </w:r>
      <w:r w:rsidRPr="008D056B">
        <w:rPr>
          <w:rFonts w:eastAsiaTheme="minorEastAsia"/>
          <w:i/>
          <w:iCs/>
          <w:color w:val="000000" w:themeColor="text1"/>
          <w:highlight w:val="yellow"/>
        </w:rPr>
        <w:t>, you can access self-paced materials on Brightspace. A</w:t>
      </w:r>
      <w:r w:rsidR="45128E9F" w:rsidRPr="008D056B">
        <w:rPr>
          <w:rFonts w:eastAsiaTheme="minorEastAsia"/>
          <w:i/>
          <w:iCs/>
          <w:color w:val="000000" w:themeColor="text1"/>
          <w:highlight w:val="yellow"/>
        </w:rPr>
        <w:t xml:space="preserve">ttendance requirements are connected to the number of hours spent in </w:t>
      </w:r>
      <w:r w:rsidR="006D0682" w:rsidRPr="008D056B">
        <w:rPr>
          <w:rFonts w:eastAsiaTheme="minorEastAsia"/>
          <w:i/>
          <w:iCs/>
          <w:color w:val="000000" w:themeColor="text1"/>
          <w:highlight w:val="yellow"/>
        </w:rPr>
        <w:t xml:space="preserve">Brightspace, </w:t>
      </w:r>
      <w:r w:rsidR="45128E9F" w:rsidRPr="008D056B">
        <w:rPr>
          <w:rFonts w:eastAsiaTheme="minorEastAsia"/>
          <w:i/>
          <w:iCs/>
          <w:color w:val="000000" w:themeColor="text1"/>
          <w:highlight w:val="yellow"/>
        </w:rPr>
        <w:t>with students expected to dedicate a minimum of XX hours per week engaging with lectures, assignments, and discussions to maintain satisfactory course progress.</w:t>
      </w:r>
    </w:p>
    <w:p w14:paraId="09ED3A93" w14:textId="0075127E" w:rsidR="002411E3" w:rsidRPr="008D056B" w:rsidRDefault="002411E3" w:rsidP="002411E3">
      <w:pPr>
        <w:pStyle w:val="ListParagraph"/>
        <w:rPr>
          <w:rFonts w:eastAsiaTheme="minorEastAsia"/>
          <w:i/>
          <w:color w:val="000000" w:themeColor="text1"/>
        </w:rPr>
      </w:pPr>
    </w:p>
    <w:p w14:paraId="23EFC10D" w14:textId="13E97A9D" w:rsidR="0033119C" w:rsidRDefault="40F90866" w:rsidP="77C22044">
      <w:pPr>
        <w:pStyle w:val="Heading3"/>
      </w:pPr>
      <w:r>
        <w:t>Participation</w:t>
      </w:r>
    </w:p>
    <w:p w14:paraId="635E63E6" w14:textId="1141C2CA" w:rsidR="0033119C" w:rsidRPr="008D056B" w:rsidRDefault="3C662C69" w:rsidP="7586C4FC">
      <w:pPr>
        <w:rPr>
          <w:rFonts w:eastAsiaTheme="minorEastAsia"/>
          <w:i/>
          <w:iCs/>
          <w:color w:val="000000" w:themeColor="text1"/>
          <w:highlight w:val="yellow"/>
        </w:rPr>
      </w:pPr>
      <w:r w:rsidRPr="008D056B">
        <w:rPr>
          <w:rFonts w:eastAsiaTheme="minorEastAsia"/>
          <w:i/>
          <w:iCs/>
          <w:color w:val="000000" w:themeColor="text1"/>
          <w:highlight w:val="yellow"/>
        </w:rPr>
        <w:t>Ex: Participation goes beyond mere attendance, requiring active involvement in class activities, discussions, and collaborative work. It's a critical part of the learning experience and is linked to your final grade. Here's what is expected:</w:t>
      </w:r>
    </w:p>
    <w:p w14:paraId="00877B2E" w14:textId="04F983D0" w:rsidR="0033119C" w:rsidRPr="008D056B" w:rsidRDefault="0033119C" w:rsidP="7586C4FC">
      <w:pPr>
        <w:rPr>
          <w:rFonts w:eastAsiaTheme="minorEastAsia"/>
          <w:i/>
          <w:iCs/>
          <w:color w:val="000000" w:themeColor="text1"/>
          <w:highlight w:val="yellow"/>
        </w:rPr>
      </w:pPr>
    </w:p>
    <w:p w14:paraId="17586701" w14:textId="569425E5" w:rsidR="0033119C" w:rsidRPr="008D056B" w:rsidRDefault="3C662C69" w:rsidP="7586C4FC">
      <w:pPr>
        <w:pStyle w:val="ListParagraph"/>
        <w:numPr>
          <w:ilvl w:val="0"/>
          <w:numId w:val="10"/>
        </w:numPr>
        <w:rPr>
          <w:rFonts w:eastAsiaTheme="minorEastAsia"/>
          <w:i/>
          <w:iCs/>
          <w:color w:val="000000" w:themeColor="text1"/>
          <w:highlight w:val="yellow"/>
        </w:rPr>
      </w:pPr>
      <w:r w:rsidRPr="008D056B">
        <w:rPr>
          <w:rFonts w:eastAsiaTheme="minorEastAsia"/>
          <w:b/>
          <w:bCs/>
          <w:i/>
          <w:iCs/>
          <w:color w:val="000000" w:themeColor="text1"/>
          <w:highlight w:val="yellow"/>
        </w:rPr>
        <w:t>Active Engagement</w:t>
      </w:r>
      <w:r w:rsidRPr="008D056B">
        <w:rPr>
          <w:rFonts w:eastAsiaTheme="minorEastAsia"/>
          <w:i/>
          <w:iCs/>
          <w:color w:val="000000" w:themeColor="text1"/>
          <w:highlight w:val="yellow"/>
        </w:rPr>
        <w:t>: Engage actively in discussions, group activities, and other interactive segments of the course.</w:t>
      </w:r>
    </w:p>
    <w:p w14:paraId="6400FE6B" w14:textId="1F0F5FDA" w:rsidR="0033119C" w:rsidRPr="008D056B" w:rsidRDefault="3C662C69" w:rsidP="7586C4FC">
      <w:pPr>
        <w:pStyle w:val="ListParagraph"/>
        <w:numPr>
          <w:ilvl w:val="0"/>
          <w:numId w:val="10"/>
        </w:numPr>
        <w:rPr>
          <w:rFonts w:eastAsiaTheme="minorEastAsia"/>
          <w:i/>
          <w:iCs/>
          <w:color w:val="000000" w:themeColor="text1"/>
          <w:highlight w:val="yellow"/>
        </w:rPr>
      </w:pPr>
      <w:r w:rsidRPr="008D056B">
        <w:rPr>
          <w:rFonts w:eastAsiaTheme="minorEastAsia"/>
          <w:b/>
          <w:bCs/>
          <w:i/>
          <w:iCs/>
          <w:color w:val="000000" w:themeColor="text1"/>
          <w:highlight w:val="yellow"/>
        </w:rPr>
        <w:t>Preparedness</w:t>
      </w:r>
      <w:r w:rsidRPr="008D056B">
        <w:rPr>
          <w:rFonts w:eastAsiaTheme="minorEastAsia"/>
          <w:i/>
          <w:iCs/>
          <w:color w:val="000000" w:themeColor="text1"/>
          <w:highlight w:val="yellow"/>
        </w:rPr>
        <w:t>: Come to class prepared, having completed all readings or pre-class assignments.</w:t>
      </w:r>
    </w:p>
    <w:p w14:paraId="035E624A" w14:textId="6A2E2821" w:rsidR="0033119C" w:rsidRPr="008D056B" w:rsidRDefault="3C662C69" w:rsidP="7586C4FC">
      <w:pPr>
        <w:pStyle w:val="ListParagraph"/>
        <w:numPr>
          <w:ilvl w:val="0"/>
          <w:numId w:val="10"/>
        </w:numPr>
        <w:rPr>
          <w:rFonts w:eastAsiaTheme="minorEastAsia"/>
          <w:i/>
          <w:iCs/>
          <w:color w:val="000000" w:themeColor="text1"/>
          <w:highlight w:val="yellow"/>
        </w:rPr>
      </w:pPr>
      <w:r w:rsidRPr="008D056B">
        <w:rPr>
          <w:rFonts w:eastAsiaTheme="minorEastAsia"/>
          <w:b/>
          <w:bCs/>
          <w:i/>
          <w:iCs/>
          <w:color w:val="000000" w:themeColor="text1"/>
          <w:highlight w:val="yellow"/>
        </w:rPr>
        <w:t>Respectful Communication</w:t>
      </w:r>
      <w:r w:rsidRPr="008D056B">
        <w:rPr>
          <w:rFonts w:eastAsiaTheme="minorEastAsia"/>
          <w:i/>
          <w:iCs/>
          <w:color w:val="000000" w:themeColor="text1"/>
          <w:highlight w:val="yellow"/>
        </w:rPr>
        <w:t>: Foster a positive learning environment by being respectful to peers and the instructor.</w:t>
      </w:r>
    </w:p>
    <w:p w14:paraId="2261F4DB" w14:textId="6E15DD96" w:rsidR="0033119C" w:rsidRPr="008D056B" w:rsidRDefault="3C662C69" w:rsidP="7586C4FC">
      <w:pPr>
        <w:pStyle w:val="ListParagraph"/>
        <w:numPr>
          <w:ilvl w:val="0"/>
          <w:numId w:val="10"/>
        </w:numPr>
        <w:rPr>
          <w:rFonts w:eastAsiaTheme="minorEastAsia"/>
          <w:i/>
          <w:iCs/>
          <w:color w:val="000000" w:themeColor="text1"/>
          <w:highlight w:val="yellow"/>
        </w:rPr>
      </w:pPr>
      <w:r w:rsidRPr="008D056B">
        <w:rPr>
          <w:rFonts w:eastAsiaTheme="minorEastAsia"/>
          <w:b/>
          <w:bCs/>
          <w:i/>
          <w:iCs/>
          <w:color w:val="000000" w:themeColor="text1"/>
          <w:highlight w:val="yellow"/>
        </w:rPr>
        <w:t>Contribution to Online Platforms</w:t>
      </w:r>
      <w:r w:rsidRPr="008D056B">
        <w:rPr>
          <w:rFonts w:eastAsiaTheme="minorEastAsia"/>
          <w:i/>
          <w:iCs/>
          <w:color w:val="000000" w:themeColor="text1"/>
          <w:highlight w:val="yellow"/>
        </w:rPr>
        <w:t>: If applicable, participate in online forums, post responses, and engage with peers outside of class time.</w:t>
      </w:r>
    </w:p>
    <w:p w14:paraId="520E2D37" w14:textId="66F3B2EE" w:rsidR="0033119C" w:rsidRPr="008D056B" w:rsidRDefault="3C662C69" w:rsidP="7586C4FC">
      <w:pPr>
        <w:pStyle w:val="ListParagraph"/>
        <w:numPr>
          <w:ilvl w:val="0"/>
          <w:numId w:val="10"/>
        </w:numPr>
        <w:rPr>
          <w:rFonts w:ascii="system-ui" w:eastAsia="system-ui" w:hAnsi="system-ui" w:cs="system-ui"/>
          <w:i/>
          <w:iCs/>
          <w:color w:val="000000" w:themeColor="text1"/>
          <w:highlight w:val="yellow"/>
        </w:rPr>
      </w:pPr>
      <w:r w:rsidRPr="008D056B">
        <w:rPr>
          <w:rFonts w:eastAsiaTheme="minorEastAsia"/>
          <w:b/>
          <w:bCs/>
          <w:i/>
          <w:iCs/>
          <w:color w:val="000000" w:themeColor="text1"/>
          <w:highlight w:val="yellow"/>
        </w:rPr>
        <w:t>Grading</w:t>
      </w:r>
      <w:r w:rsidRPr="008D056B">
        <w:rPr>
          <w:rFonts w:eastAsiaTheme="minorEastAsia"/>
          <w:i/>
          <w:iCs/>
          <w:color w:val="000000" w:themeColor="text1"/>
          <w:highlight w:val="yellow"/>
        </w:rPr>
        <w:t>: Participation will account for XX% of your final grade, with regular assessments to provide feedback on your performance.</w:t>
      </w:r>
    </w:p>
    <w:p w14:paraId="1929764D" w14:textId="65DDC502" w:rsidR="0033119C" w:rsidRPr="008D056B" w:rsidRDefault="0033119C" w:rsidP="7586C4FC">
      <w:pPr>
        <w:pStyle w:val="Heading3"/>
        <w:rPr>
          <w:rFonts w:asciiTheme="minorHAnsi" w:eastAsiaTheme="minorEastAsia" w:hAnsiTheme="minorHAnsi" w:cstheme="minorBidi"/>
          <w:i/>
          <w:iCs/>
          <w:color w:val="000000" w:themeColor="text1"/>
          <w:highlight w:val="yellow"/>
        </w:rPr>
      </w:pPr>
    </w:p>
    <w:p w14:paraId="5FB25800" w14:textId="310E94C3" w:rsidR="0033119C" w:rsidRPr="008D056B" w:rsidRDefault="3C662C69" w:rsidP="7586C4FC">
      <w:pPr>
        <w:pStyle w:val="Heading3"/>
        <w:rPr>
          <w:rFonts w:asciiTheme="minorHAnsi" w:eastAsiaTheme="minorEastAsia" w:hAnsiTheme="minorHAnsi" w:cstheme="minorBidi"/>
          <w:i/>
          <w:iCs/>
          <w:color w:val="000000" w:themeColor="text1"/>
          <w:highlight w:val="yellow"/>
        </w:rPr>
      </w:pPr>
      <w:r w:rsidRPr="008D056B">
        <w:rPr>
          <w:rFonts w:asciiTheme="minorHAnsi" w:eastAsiaTheme="minorEastAsia" w:hAnsiTheme="minorHAnsi" w:cstheme="minorBidi"/>
          <w:i/>
          <w:iCs/>
          <w:color w:val="000000" w:themeColor="text1"/>
          <w:highlight w:val="yellow"/>
        </w:rPr>
        <w:t>Summary</w:t>
      </w:r>
    </w:p>
    <w:p w14:paraId="71C87BDB" w14:textId="12EDB411" w:rsidR="0033119C" w:rsidRPr="008D056B" w:rsidRDefault="3C662C69" w:rsidP="7586C4FC">
      <w:pPr>
        <w:pStyle w:val="ListParagraph"/>
        <w:numPr>
          <w:ilvl w:val="0"/>
          <w:numId w:val="10"/>
        </w:numPr>
        <w:rPr>
          <w:rFonts w:eastAsiaTheme="minorEastAsia"/>
          <w:i/>
          <w:iCs/>
          <w:color w:val="000000" w:themeColor="text1"/>
          <w:highlight w:val="yellow"/>
        </w:rPr>
      </w:pPr>
      <w:r w:rsidRPr="008D056B">
        <w:rPr>
          <w:rFonts w:eastAsiaTheme="minorEastAsia"/>
          <w:i/>
          <w:iCs/>
          <w:color w:val="000000" w:themeColor="text1"/>
          <w:highlight w:val="yellow"/>
        </w:rPr>
        <w:t>Attendance is about being present and punctual during scheduled class times. It's necessary but not sufficient for a full learning experience.</w:t>
      </w:r>
    </w:p>
    <w:p w14:paraId="0C5A03F6" w14:textId="010B1F36" w:rsidR="0033119C" w:rsidRPr="008D056B" w:rsidRDefault="3C662C69" w:rsidP="7586C4FC">
      <w:pPr>
        <w:pStyle w:val="ListParagraph"/>
        <w:numPr>
          <w:ilvl w:val="0"/>
          <w:numId w:val="10"/>
        </w:numPr>
        <w:rPr>
          <w:rFonts w:eastAsiaTheme="minorEastAsia"/>
          <w:i/>
          <w:iCs/>
          <w:color w:val="000000" w:themeColor="text1"/>
          <w:highlight w:val="yellow"/>
        </w:rPr>
      </w:pPr>
      <w:r w:rsidRPr="008D056B">
        <w:rPr>
          <w:rFonts w:eastAsiaTheme="minorEastAsia"/>
          <w:i/>
          <w:iCs/>
          <w:color w:val="000000" w:themeColor="text1"/>
          <w:highlight w:val="yellow"/>
        </w:rPr>
        <w:t>Participation requires active engagement, thoughtful contributions, and collaboration with peers and the instructor. It's a graded component reflecting your involvement in the learning process.</w:t>
      </w:r>
    </w:p>
    <w:p w14:paraId="52C763A7" w14:textId="000697FB" w:rsidR="0033119C" w:rsidRPr="008D056B" w:rsidRDefault="0033119C" w:rsidP="7586C4FC">
      <w:pPr>
        <w:rPr>
          <w:rFonts w:eastAsiaTheme="minorEastAsia"/>
          <w:i/>
          <w:iCs/>
          <w:color w:val="000000" w:themeColor="text1"/>
          <w:highlight w:val="yellow"/>
        </w:rPr>
      </w:pPr>
    </w:p>
    <w:p w14:paraId="49AF0CF3" w14:textId="2F76B2C1" w:rsidR="0033119C" w:rsidRPr="008D056B" w:rsidRDefault="3C662C69" w:rsidP="7586C4FC">
      <w:pPr>
        <w:rPr>
          <w:rFonts w:eastAsiaTheme="minorEastAsia"/>
          <w:i/>
          <w:iCs/>
          <w:color w:val="000000" w:themeColor="text1"/>
          <w:highlight w:val="yellow"/>
        </w:rPr>
      </w:pPr>
      <w:r w:rsidRPr="008D056B">
        <w:rPr>
          <w:rFonts w:eastAsiaTheme="minorEastAsia"/>
          <w:i/>
          <w:iCs/>
          <w:color w:val="000000" w:themeColor="text1"/>
          <w:highlight w:val="yellow"/>
        </w:rPr>
        <w:t>Please remember that while attendance sets the stage for learning, participation brings learning to life. Both are essential to your success in this course, and you are encouraged to approach both with commitment and enthusiasm.</w:t>
      </w:r>
    </w:p>
    <w:p w14:paraId="228E1D56" w14:textId="67AB6194" w:rsidR="0033119C" w:rsidRPr="008D056B" w:rsidRDefault="0033119C" w:rsidP="7586C4FC">
      <w:pPr>
        <w:rPr>
          <w:rFonts w:eastAsiaTheme="minorEastAsia"/>
          <w:i/>
          <w:iCs/>
          <w:color w:val="000000" w:themeColor="text1"/>
          <w:highlight w:val="yellow"/>
        </w:rPr>
      </w:pPr>
    </w:p>
    <w:p w14:paraId="601CAFF0" w14:textId="575884B8" w:rsidR="0033119C" w:rsidRPr="008D056B" w:rsidRDefault="3C662C69" w:rsidP="7586C4FC">
      <w:pPr>
        <w:rPr>
          <w:rFonts w:eastAsiaTheme="minorEastAsia"/>
          <w:i/>
          <w:iCs/>
          <w:color w:val="000000" w:themeColor="text1"/>
        </w:rPr>
      </w:pPr>
      <w:r w:rsidRPr="008D056B">
        <w:rPr>
          <w:rFonts w:eastAsiaTheme="minorEastAsia"/>
          <w:i/>
          <w:iCs/>
          <w:color w:val="000000" w:themeColor="text1"/>
          <w:highlight w:val="yellow"/>
        </w:rPr>
        <w:t>If you have any concerns, questions, or need accommodations related to attendance or participation, please contact the instructor as soon as possible.</w:t>
      </w:r>
    </w:p>
    <w:p w14:paraId="1837FD39" w14:textId="3F3761F8" w:rsidR="0033119C" w:rsidRDefault="0033119C" w:rsidP="007D1E35"/>
    <w:p w14:paraId="6D2B759F" w14:textId="77777777" w:rsidR="00C95218" w:rsidRPr="0028000F" w:rsidRDefault="00C95218" w:rsidP="00C95218">
      <w:pPr>
        <w:pStyle w:val="Heading2"/>
      </w:pPr>
      <w:bookmarkStart w:id="17" w:name="_Toc202181789"/>
      <w:r>
        <w:t>Instructor Contact and Reply Policy</w:t>
      </w:r>
      <w:bookmarkEnd w:id="17"/>
      <w:r>
        <w:t xml:space="preserve"> </w:t>
      </w:r>
    </w:p>
    <w:p w14:paraId="0DB826FB" w14:textId="77777777" w:rsidR="00581714" w:rsidRPr="00581714" w:rsidRDefault="00581714" w:rsidP="00581714">
      <w:pPr>
        <w:rPr>
          <w:i/>
          <w:iCs/>
        </w:rPr>
      </w:pPr>
      <w:r w:rsidRPr="00581714">
        <w:rPr>
          <w:i/>
          <w:iCs/>
        </w:rPr>
        <w:t>[Outline your preferred method of communication. Do you want students to contact you first through a “virtual office” discussion board for general questions, etc.? What turnaround time would you like to offer your students? 24-hour response to e-mails and message boards is typical for a weekday, and 48 hours for a weekend or over a holiday. You should also mention how long it should take to return assignment/discussion/quiz feedback to them. This will help establish realistic expectations upfront.]</w:t>
      </w:r>
    </w:p>
    <w:p w14:paraId="1AD7D4AE" w14:textId="08BC0BDA" w:rsidR="49B386CE" w:rsidRPr="008D056B" w:rsidRDefault="26FC8B4D" w:rsidP="7586C4FC">
      <w:pPr>
        <w:rPr>
          <w:rFonts w:eastAsiaTheme="minorEastAsia"/>
          <w:i/>
          <w:iCs/>
          <w:color w:val="000000" w:themeColor="text1"/>
          <w:highlight w:val="yellow"/>
        </w:rPr>
      </w:pPr>
      <w:r w:rsidRPr="008D056B">
        <w:rPr>
          <w:rFonts w:eastAsiaTheme="minorEastAsia"/>
          <w:i/>
          <w:iCs/>
          <w:color w:val="000000" w:themeColor="text1"/>
          <w:highlight w:val="yellow"/>
        </w:rPr>
        <w:t>Ex:</w:t>
      </w:r>
      <w:r w:rsidR="65FF0D64" w:rsidRPr="008D056B">
        <w:rPr>
          <w:rFonts w:eastAsiaTheme="minorEastAsia"/>
          <w:i/>
          <w:iCs/>
          <w:color w:val="000000" w:themeColor="text1"/>
          <w:highlight w:val="yellow"/>
        </w:rPr>
        <w:t xml:space="preserve"> For quick questions, please utilize the discussion board to engage with and reply to other students; for more specific inquiries, email the instructor directly, and you can expect a response within two business days, fostering an interactive and responsive online environment.</w:t>
      </w:r>
      <w:r w:rsidR="29761608" w:rsidRPr="008D056B">
        <w:rPr>
          <w:rFonts w:eastAsiaTheme="minorEastAsia"/>
          <w:i/>
          <w:iCs/>
          <w:color w:val="000000" w:themeColor="text1"/>
          <w:highlight w:val="yellow"/>
        </w:rPr>
        <w:t xml:space="preserve"> I will also do my best to provide feedback on all graded work within 4 business days.</w:t>
      </w:r>
    </w:p>
    <w:p w14:paraId="2F383C1C" w14:textId="7223C834" w:rsidR="49B386CE" w:rsidRPr="008D056B" w:rsidRDefault="49B386CE" w:rsidP="7586C4FC">
      <w:pPr>
        <w:rPr>
          <w:rFonts w:eastAsiaTheme="minorEastAsia"/>
          <w:i/>
          <w:iCs/>
          <w:color w:val="000000" w:themeColor="text1"/>
          <w:highlight w:val="yellow"/>
        </w:rPr>
      </w:pPr>
    </w:p>
    <w:p w14:paraId="0408B4A4" w14:textId="0075127E" w:rsidR="00C95218" w:rsidRPr="008D056B" w:rsidRDefault="0DB058ED" w:rsidP="7586C4FC">
      <w:pPr>
        <w:rPr>
          <w:rFonts w:eastAsiaTheme="minorEastAsia"/>
          <w:i/>
          <w:iCs/>
          <w:color w:val="000000" w:themeColor="text1"/>
        </w:rPr>
      </w:pPr>
      <w:r w:rsidRPr="008D056B">
        <w:rPr>
          <w:rFonts w:eastAsiaTheme="minorEastAsia"/>
          <w:i/>
          <w:iCs/>
          <w:color w:val="000000" w:themeColor="text1"/>
          <w:highlight w:val="yellow"/>
        </w:rPr>
        <w:t>In</w:t>
      </w:r>
      <w:r w:rsidR="00C95218" w:rsidRPr="008D056B">
        <w:rPr>
          <w:rFonts w:eastAsiaTheme="minorEastAsia"/>
          <w:i/>
          <w:iCs/>
          <w:color w:val="000000" w:themeColor="text1"/>
          <w:highlight w:val="yellow"/>
        </w:rPr>
        <w:t xml:space="preserve"> the unlikely event that you are unable to reach your instructor based on the guidelines outlined using the above contact and expected response time, please contact the department chair for this course via email at [</w:t>
      </w:r>
      <w:r w:rsidR="00C95218" w:rsidRPr="008D056B">
        <w:rPr>
          <w:rStyle w:val="Emphasis"/>
          <w:rFonts w:eastAsiaTheme="minorEastAsia"/>
          <w:color w:val="000000" w:themeColor="text1"/>
          <w:highlight w:val="yellow"/>
          <w:u w:val="single"/>
        </w:rPr>
        <w:t>deptchairemail@uakron.edu</w:t>
      </w:r>
      <w:r w:rsidR="00C95218" w:rsidRPr="008D056B">
        <w:rPr>
          <w:rFonts w:eastAsiaTheme="minorEastAsia"/>
          <w:i/>
          <w:iCs/>
          <w:color w:val="000000" w:themeColor="text1"/>
          <w:highlight w:val="yellow"/>
        </w:rPr>
        <w:t>] or via phone at [330.972.</w:t>
      </w:r>
      <w:r w:rsidR="00C95218" w:rsidRPr="008D056B">
        <w:rPr>
          <w:rStyle w:val="Emphasis"/>
          <w:rFonts w:eastAsiaTheme="minorEastAsia"/>
          <w:color w:val="000000" w:themeColor="text1"/>
          <w:highlight w:val="yellow"/>
        </w:rPr>
        <w:t>XXXX</w:t>
      </w:r>
      <w:r w:rsidR="00C95218" w:rsidRPr="008D056B">
        <w:rPr>
          <w:rFonts w:eastAsiaTheme="minorEastAsia"/>
          <w:i/>
          <w:iCs/>
          <w:color w:val="000000" w:themeColor="text1"/>
          <w:highlight w:val="yellow"/>
        </w:rPr>
        <w:t>].</w:t>
      </w:r>
    </w:p>
    <w:p w14:paraId="4CC19E59" w14:textId="77777777" w:rsidR="00C95218" w:rsidRDefault="00C95218" w:rsidP="00416CCC">
      <w:pPr>
        <w:pStyle w:val="Heading2"/>
      </w:pPr>
    </w:p>
    <w:p w14:paraId="021A29B7" w14:textId="7959A889" w:rsidR="00416CCC" w:rsidRPr="00CA13D7" w:rsidRDefault="00D44829" w:rsidP="00891A05">
      <w:pPr>
        <w:pStyle w:val="Heading3"/>
      </w:pPr>
      <w:r w:rsidRPr="00CA13D7">
        <w:t xml:space="preserve">Online </w:t>
      </w:r>
      <w:r w:rsidR="00416CCC" w:rsidRPr="00CA13D7">
        <w:t>Etiquette</w:t>
      </w:r>
    </w:p>
    <w:p w14:paraId="40BEFB71" w14:textId="77777777" w:rsidR="00416CCC" w:rsidRDefault="00416CCC" w:rsidP="00416CCC">
      <w:r>
        <w:t xml:space="preserve">Online etiquette, sometimes called Netiquette, takes special attention because it lacks the visual cues that we rely on to give meaning to communication. </w:t>
      </w:r>
    </w:p>
    <w:p w14:paraId="79C0ED19" w14:textId="77777777" w:rsidR="00416CCC" w:rsidRDefault="00416CCC" w:rsidP="00416CCC"/>
    <w:p w14:paraId="7954E11F" w14:textId="77777777" w:rsidR="00416CCC" w:rsidRDefault="00416CCC" w:rsidP="00416CCC">
      <w:pPr>
        <w:pStyle w:val="ListParagraph"/>
        <w:numPr>
          <w:ilvl w:val="0"/>
          <w:numId w:val="6"/>
        </w:numPr>
      </w:pPr>
      <w:r w:rsidRPr="07C41F73">
        <w:rPr>
          <w:b/>
          <w:bCs/>
        </w:rPr>
        <w:t>Avoid language that may come across as strong or offensive</w:t>
      </w:r>
      <w:r>
        <w:t xml:space="preserve">. Language can be easily misinterpreted in written communication. If a point must be stressed, review the statement to make sure that no one would be offended; then post the statement. Humor and sarcasm may easily be misinterpreted, so try to be as </w:t>
      </w:r>
      <w:proofErr w:type="gramStart"/>
      <w:r>
        <w:t>matter-of-fact</w:t>
      </w:r>
      <w:proofErr w:type="gramEnd"/>
      <w:r>
        <w:t xml:space="preserve"> and professional as possible.</w:t>
      </w:r>
    </w:p>
    <w:p w14:paraId="484D6B01" w14:textId="77777777" w:rsidR="00416CCC" w:rsidRDefault="00416CCC" w:rsidP="00416CCC">
      <w:pPr>
        <w:pStyle w:val="ListParagraph"/>
        <w:numPr>
          <w:ilvl w:val="0"/>
          <w:numId w:val="6"/>
        </w:numPr>
      </w:pPr>
      <w:r w:rsidRPr="07C41F73">
        <w:rPr>
          <w:b/>
          <w:bCs/>
        </w:rPr>
        <w:t>Keep writing to a point and stay on topic.</w:t>
      </w:r>
      <w:r>
        <w:t xml:space="preserve"> Online courses require a lot of reading. When writing, keep sentences focused and brief so that readers do not get lost in wordy paragraphs and miss the point of the statement. </w:t>
      </w:r>
    </w:p>
    <w:p w14:paraId="5D0EF23C" w14:textId="77777777" w:rsidR="00416CCC" w:rsidRDefault="00416CCC" w:rsidP="00416CCC">
      <w:pPr>
        <w:pStyle w:val="ListParagraph"/>
        <w:numPr>
          <w:ilvl w:val="0"/>
          <w:numId w:val="6"/>
        </w:numPr>
      </w:pPr>
      <w:r w:rsidRPr="07C41F73">
        <w:rPr>
          <w:b/>
          <w:bCs/>
        </w:rPr>
        <w:lastRenderedPageBreak/>
        <w:t>Read first, write later.</w:t>
      </w:r>
      <w:r>
        <w:t xml:space="preserve"> It is important to read all posts or comments before personally commenting to prevent repeating commentary or asking questions that have already been answered.</w:t>
      </w:r>
    </w:p>
    <w:p w14:paraId="216FBEB7" w14:textId="77777777" w:rsidR="00416CCC" w:rsidRDefault="00416CCC" w:rsidP="00416CCC">
      <w:pPr>
        <w:pStyle w:val="ListParagraph"/>
        <w:numPr>
          <w:ilvl w:val="0"/>
          <w:numId w:val="6"/>
        </w:numPr>
      </w:pPr>
      <w:r w:rsidRPr="07C41F73">
        <w:rPr>
          <w:b/>
          <w:bCs/>
        </w:rPr>
        <w:t xml:space="preserve">Review, review, then send. </w:t>
      </w:r>
      <w:r>
        <w:t>There’s no taking back a comment that has already been sent, so it is important to double-check all writing to make sure that it clearly conveys the exact intended message.</w:t>
      </w:r>
    </w:p>
    <w:p w14:paraId="56F440EE" w14:textId="77777777" w:rsidR="00416CCC" w:rsidRDefault="00416CCC" w:rsidP="00416CCC">
      <w:pPr>
        <w:pStyle w:val="ListParagraph"/>
        <w:numPr>
          <w:ilvl w:val="0"/>
          <w:numId w:val="6"/>
        </w:numPr>
      </w:pPr>
      <w:r w:rsidRPr="07C41F73">
        <w:rPr>
          <w:b/>
          <w:bCs/>
        </w:rPr>
        <w:t>An online classroom is still a classroom.</w:t>
      </w:r>
      <w:r>
        <w:t xml:space="preserve"> Though the courses may be online, appropriate classroom behavior is still mandatory. Respect for fellow classmates and the instructor is as important online as it is in the classroom.</w:t>
      </w:r>
    </w:p>
    <w:p w14:paraId="736BCB1E" w14:textId="77777777" w:rsidR="00416CCC" w:rsidRDefault="00416CCC" w:rsidP="00416CCC">
      <w:pPr>
        <w:pStyle w:val="ListParagraph"/>
        <w:numPr>
          <w:ilvl w:val="0"/>
          <w:numId w:val="6"/>
        </w:numPr>
      </w:pPr>
      <w:r w:rsidRPr="07C41F73">
        <w:rPr>
          <w:b/>
          <w:bCs/>
        </w:rPr>
        <w:t>The language of the Internet</w:t>
      </w:r>
      <w:r>
        <w:t xml:space="preserve">. Do not write using all capital letters, because it will appear as shouting. Also, the use of emoticons can be helpful to convey nonverbal feelings (example: :-) or :-(  </w:t>
      </w:r>
      <w:proofErr w:type="gramStart"/>
      <w:r>
        <w:t>), but</w:t>
      </w:r>
      <w:proofErr w:type="gramEnd"/>
      <w:r>
        <w:t xml:space="preserve"> avoid overusing them.</w:t>
      </w:r>
    </w:p>
    <w:p w14:paraId="095C23E1" w14:textId="77777777" w:rsidR="00416CCC" w:rsidRDefault="00416CCC" w:rsidP="00416CCC">
      <w:pPr>
        <w:pStyle w:val="ListParagraph"/>
        <w:numPr>
          <w:ilvl w:val="0"/>
          <w:numId w:val="6"/>
        </w:numPr>
      </w:pPr>
      <w:r w:rsidRPr="07C41F73">
        <w:rPr>
          <w:b/>
          <w:bCs/>
        </w:rPr>
        <w:t>Consider the privacy of others.</w:t>
      </w:r>
      <w:r>
        <w:t xml:space="preserve"> Ask permission prior to giving out a classmate's email address or other information.</w:t>
      </w:r>
    </w:p>
    <w:p w14:paraId="2ED92A75" w14:textId="77777777" w:rsidR="00416CCC" w:rsidRDefault="00416CCC" w:rsidP="00416CCC">
      <w:pPr>
        <w:pStyle w:val="ListParagraph"/>
        <w:numPr>
          <w:ilvl w:val="0"/>
          <w:numId w:val="6"/>
        </w:numPr>
      </w:pPr>
      <w:r w:rsidRPr="07C41F73">
        <w:rPr>
          <w:b/>
          <w:bCs/>
        </w:rPr>
        <w:t>No inappropriate material.</w:t>
      </w:r>
      <w:r>
        <w:t xml:space="preserve"> Do not forward virus warnings, chain letters, jokes, etc. to classmates or instructors. The sharing of pornographic or insensitive material is forbidden.</w:t>
      </w:r>
    </w:p>
    <w:p w14:paraId="5C3E9B6D" w14:textId="77777777" w:rsidR="00416CCC" w:rsidRDefault="00416CCC" w:rsidP="00416CCC">
      <w:pPr>
        <w:ind w:left="720"/>
      </w:pPr>
    </w:p>
    <w:p w14:paraId="51269660" w14:textId="36CDEE71" w:rsidR="2A7963FE" w:rsidRDefault="00416CCC" w:rsidP="77C22044">
      <w:pPr>
        <w:pStyle w:val="Heading2"/>
      </w:pPr>
      <w:bookmarkStart w:id="18" w:name="_Toc202181790"/>
      <w:r>
        <w:t>Required Technologies</w:t>
      </w:r>
      <w:r w:rsidR="5602F1F4">
        <w:t>,</w:t>
      </w:r>
      <w:r>
        <w:t xml:space="preserve"> Technology Skills</w:t>
      </w:r>
      <w:r w:rsidR="41140032">
        <w:t>, and Support</w:t>
      </w:r>
      <w:bookmarkEnd w:id="18"/>
    </w:p>
    <w:p w14:paraId="154554FB" w14:textId="77777777" w:rsidR="00416CCC" w:rsidRDefault="00416CCC" w:rsidP="00416CCC">
      <w:pPr>
        <w:rPr>
          <w:rFonts w:eastAsiaTheme="minorEastAsia"/>
          <w:color w:val="494C4E"/>
        </w:rPr>
      </w:pPr>
      <w:r w:rsidRPr="07C41F73">
        <w:rPr>
          <w:rFonts w:eastAsiaTheme="minorEastAsia"/>
          <w:color w:val="494C4E"/>
        </w:rPr>
        <w:t xml:space="preserve">This course utilizes the </w:t>
      </w:r>
      <w:hyperlink r:id="rId21">
        <w:r w:rsidRPr="07C41F73">
          <w:rPr>
            <w:rStyle w:val="Hyperlink"/>
            <w:rFonts w:eastAsiaTheme="minorEastAsia"/>
            <w:b/>
            <w:bCs/>
          </w:rPr>
          <w:t xml:space="preserve">Basic Software for </w:t>
        </w:r>
        <w:proofErr w:type="spellStart"/>
        <w:r w:rsidRPr="07C41F73">
          <w:rPr>
            <w:rStyle w:val="Hyperlink"/>
            <w:rFonts w:eastAsiaTheme="minorEastAsia"/>
            <w:b/>
            <w:bCs/>
          </w:rPr>
          <w:t>UAkron</w:t>
        </w:r>
        <w:proofErr w:type="spellEnd"/>
        <w:r w:rsidRPr="07C41F73">
          <w:rPr>
            <w:rStyle w:val="Hyperlink"/>
            <w:rFonts w:eastAsiaTheme="minorEastAsia"/>
            <w:b/>
            <w:bCs/>
          </w:rPr>
          <w:t xml:space="preserve"> Online Learners</w:t>
        </w:r>
      </w:hyperlink>
      <w:r w:rsidRPr="07C41F73">
        <w:rPr>
          <w:rFonts w:eastAsiaTheme="minorEastAsia"/>
          <w:color w:val="494C4E"/>
        </w:rPr>
        <w:t>.</w:t>
      </w:r>
    </w:p>
    <w:p w14:paraId="1FD9E931" w14:textId="1D8661A7" w:rsidR="00416CCC" w:rsidRDefault="00C10E0C" w:rsidP="00416CCC">
      <w:pPr>
        <w:pStyle w:val="Heading3"/>
        <w:rPr>
          <w:rFonts w:asciiTheme="minorHAnsi" w:eastAsiaTheme="minorEastAsia" w:hAnsiTheme="minorHAnsi" w:cstheme="minorBidi"/>
          <w:color w:val="494C4E"/>
        </w:rPr>
      </w:pPr>
      <w:r>
        <w:br/>
      </w:r>
      <w:r w:rsidR="00416CCC">
        <w:t>Resources</w:t>
      </w:r>
    </w:p>
    <w:p w14:paraId="05D3C5A3" w14:textId="77777777" w:rsidR="00416CCC" w:rsidRDefault="00416CCC" w:rsidP="00416CCC">
      <w:pPr>
        <w:pStyle w:val="ListParagraph"/>
        <w:numPr>
          <w:ilvl w:val="0"/>
          <w:numId w:val="2"/>
        </w:numPr>
        <w:rPr>
          <w:rFonts w:eastAsiaTheme="minorEastAsia"/>
          <w:color w:val="494C4E"/>
        </w:rPr>
      </w:pPr>
      <w:hyperlink r:id="rId22">
        <w:proofErr w:type="spellStart"/>
        <w:r w:rsidRPr="07C41F73">
          <w:rPr>
            <w:rStyle w:val="Hyperlink"/>
            <w:rFonts w:eastAsiaTheme="minorEastAsia"/>
            <w:b/>
            <w:bCs/>
          </w:rPr>
          <w:t>UAkron</w:t>
        </w:r>
        <w:proofErr w:type="spellEnd"/>
        <w:r w:rsidRPr="07C41F73">
          <w:rPr>
            <w:rStyle w:val="Hyperlink"/>
            <w:rFonts w:eastAsiaTheme="minorEastAsia"/>
            <w:b/>
            <w:bCs/>
          </w:rPr>
          <w:t xml:space="preserve"> Online Technical Skills Resources</w:t>
        </w:r>
      </w:hyperlink>
      <w:r w:rsidRPr="07C41F73">
        <w:rPr>
          <w:rFonts w:eastAsiaTheme="minorEastAsia"/>
          <w:color w:val="494C4E"/>
        </w:rPr>
        <w:t xml:space="preserve"> provides a list of the general technical skills you must have to succeed in this course.</w:t>
      </w:r>
    </w:p>
    <w:p w14:paraId="2851A09C" w14:textId="77777777" w:rsidR="00416CCC" w:rsidRDefault="00416CCC" w:rsidP="00416CCC">
      <w:pPr>
        <w:pStyle w:val="ListParagraph"/>
        <w:numPr>
          <w:ilvl w:val="0"/>
          <w:numId w:val="2"/>
        </w:numPr>
        <w:rPr>
          <w:rFonts w:eastAsiaTheme="minorEastAsia"/>
          <w:color w:val="494C4E"/>
        </w:rPr>
      </w:pPr>
      <w:r w:rsidRPr="07C41F73">
        <w:rPr>
          <w:rFonts w:eastAsiaTheme="minorEastAsia"/>
          <w:color w:val="494C4E"/>
        </w:rPr>
        <w:t xml:space="preserve">The </w:t>
      </w:r>
      <w:hyperlink r:id="rId23">
        <w:r w:rsidRPr="07C41F73">
          <w:rPr>
            <w:rStyle w:val="Hyperlink"/>
            <w:rFonts w:eastAsiaTheme="minorEastAsia"/>
            <w:b/>
            <w:bCs/>
          </w:rPr>
          <w:t>Diving into Online Learning course</w:t>
        </w:r>
      </w:hyperlink>
      <w:r w:rsidRPr="07C41F73">
        <w:rPr>
          <w:rFonts w:eastAsiaTheme="minorEastAsia"/>
          <w:color w:val="494C4E"/>
        </w:rPr>
        <w:t xml:space="preserve"> in Discover is recommended for any student taking a </w:t>
      </w:r>
      <w:proofErr w:type="spellStart"/>
      <w:r w:rsidRPr="07C41F73">
        <w:rPr>
          <w:rFonts w:eastAsiaTheme="minorEastAsia"/>
          <w:color w:val="494C4E"/>
        </w:rPr>
        <w:t>UAkron</w:t>
      </w:r>
      <w:proofErr w:type="spellEnd"/>
      <w:r w:rsidRPr="07C41F73">
        <w:rPr>
          <w:rFonts w:eastAsiaTheme="minorEastAsia"/>
          <w:color w:val="494C4E"/>
        </w:rPr>
        <w:t xml:space="preserve"> Online course and can be reviewed at any time.</w:t>
      </w:r>
    </w:p>
    <w:p w14:paraId="5E8B4275" w14:textId="475D0C0C" w:rsidR="00416CCC" w:rsidRDefault="00C10E0C" w:rsidP="00416CCC">
      <w:pPr>
        <w:pStyle w:val="Heading3"/>
        <w:rPr>
          <w:rFonts w:asciiTheme="minorHAnsi" w:eastAsiaTheme="minorEastAsia" w:hAnsiTheme="minorHAnsi" w:cstheme="minorBidi"/>
          <w:color w:val="494C4E"/>
        </w:rPr>
      </w:pPr>
      <w:r>
        <w:br/>
      </w:r>
      <w:r w:rsidR="00416CCC">
        <w:t>Technical Support</w:t>
      </w:r>
    </w:p>
    <w:p w14:paraId="1F816EC7" w14:textId="77777777" w:rsidR="00416CCC" w:rsidRDefault="00416CCC" w:rsidP="00416CCC">
      <w:pPr>
        <w:ind w:left="720"/>
        <w:rPr>
          <w:rFonts w:eastAsiaTheme="minorEastAsia"/>
          <w:color w:val="494C4E"/>
        </w:rPr>
      </w:pPr>
      <w:r>
        <w:t>Technical difficulties can happen to the best of us. How do you know whether to contact the Support Center or your instructor? If you need help with the course subject matter such as writing a paper, contact your instructor. If you need help submitting the paper you wrote to that instructor, or you cannot log in, use the Brightspace UA virtual Assistant/ Need Help chat or co</w:t>
      </w:r>
      <w:r w:rsidRPr="07C41F73">
        <w:rPr>
          <w:rFonts w:eastAsiaTheme="minorEastAsia"/>
        </w:rPr>
        <w:t>ntact the</w:t>
      </w:r>
      <w:r w:rsidRPr="07C41F73">
        <w:rPr>
          <w:rFonts w:eastAsiaTheme="minorEastAsia"/>
          <w:color w:val="494C4E"/>
        </w:rPr>
        <w:t xml:space="preserve"> </w:t>
      </w:r>
      <w:hyperlink r:id="rId24">
        <w:r w:rsidRPr="07C41F73">
          <w:rPr>
            <w:rStyle w:val="Hyperlink"/>
            <w:rFonts w:eastAsiaTheme="minorEastAsia"/>
            <w:b/>
            <w:bCs/>
          </w:rPr>
          <w:t>IT Help Desk</w:t>
        </w:r>
      </w:hyperlink>
      <w:r w:rsidRPr="07C41F73">
        <w:rPr>
          <w:rFonts w:eastAsiaTheme="minorEastAsia"/>
          <w:color w:val="494C4E"/>
        </w:rPr>
        <w:t>.</w:t>
      </w:r>
    </w:p>
    <w:p w14:paraId="19E1F25F" w14:textId="6C3DD569" w:rsidR="00416CCC" w:rsidRDefault="00416CCC" w:rsidP="007D1E35"/>
    <w:p w14:paraId="12817E7E" w14:textId="77777777" w:rsidR="007D1E35" w:rsidRPr="00F16672" w:rsidRDefault="007D1E35" w:rsidP="00F16672">
      <w:pPr>
        <w:pStyle w:val="Heading2"/>
      </w:pPr>
      <w:bookmarkStart w:id="19" w:name="_Toc202181791"/>
      <w:r>
        <w:t>Other Policies (if applicable)</w:t>
      </w:r>
      <w:bookmarkEnd w:id="19"/>
    </w:p>
    <w:p w14:paraId="2CDF9E99" w14:textId="0D96E4A6" w:rsidR="77C22044" w:rsidRDefault="007D1E35" w:rsidP="7586C4FC">
      <w:pPr>
        <w:rPr>
          <w:rStyle w:val="Emphasis"/>
        </w:rPr>
      </w:pPr>
      <w:r w:rsidRPr="7586C4FC">
        <w:rPr>
          <w:rStyle w:val="Emphasis"/>
        </w:rPr>
        <w:t>[Policies could include late work, extra credit, experiential or service learning, or other policies unique to the class. For a Quality Matters review, a late work policy is required. This is a good place to include the specifics of your course. When does your “week” begin? Are all assignments due Sunday at 11:59PM EST, are due dates staggered throughout the week, are students required to post assignments to the Discussion board as well as the Assignments, etc. Also, in an online course, remember that your students may be in a different time zone than you, so it is advisable to mention “EST or Eastern Standard Time” on any time-related activities.]</w:t>
      </w:r>
    </w:p>
    <w:p w14:paraId="380EF562" w14:textId="1180183E" w:rsidR="5CA54E10" w:rsidRDefault="5CA54E10" w:rsidP="07C41F73">
      <w:pPr>
        <w:pStyle w:val="Heading1"/>
        <w:jc w:val="center"/>
        <w:rPr>
          <w:b/>
          <w:bCs/>
        </w:rPr>
      </w:pPr>
      <w:bookmarkStart w:id="20" w:name="_Toc202181792"/>
      <w:bookmarkStart w:id="21" w:name="_Toc1370799376"/>
      <w:r w:rsidRPr="03784942">
        <w:rPr>
          <w:b/>
          <w:bCs/>
        </w:rPr>
        <w:lastRenderedPageBreak/>
        <w:t xml:space="preserve">University </w:t>
      </w:r>
      <w:r w:rsidR="00210CB7" w:rsidRPr="03784942">
        <w:rPr>
          <w:b/>
          <w:bCs/>
        </w:rPr>
        <w:t xml:space="preserve">Policies and </w:t>
      </w:r>
      <w:r w:rsidRPr="03784942">
        <w:rPr>
          <w:b/>
          <w:bCs/>
        </w:rPr>
        <w:t>Resources</w:t>
      </w:r>
      <w:bookmarkEnd w:id="20"/>
      <w:r w:rsidRPr="03784942">
        <w:rPr>
          <w:b/>
          <w:bCs/>
        </w:rPr>
        <w:t xml:space="preserve"> </w:t>
      </w:r>
      <w:bookmarkEnd w:id="21"/>
      <w:r>
        <w:br/>
      </w:r>
    </w:p>
    <w:p w14:paraId="516A84CC" w14:textId="350C8080" w:rsidR="00210CB7" w:rsidRDefault="00210CB7" w:rsidP="07C41F73">
      <w:pPr>
        <w:pStyle w:val="Heading2"/>
      </w:pPr>
      <w:bookmarkStart w:id="22" w:name="_Toc202181793"/>
      <w:r>
        <w:t>Academic, Technical, and Student Support Services</w:t>
      </w:r>
      <w:bookmarkEnd w:id="22"/>
    </w:p>
    <w:p w14:paraId="0F144C5F" w14:textId="71EC9F66" w:rsidR="5CA54E10" w:rsidRDefault="5CA54E10" w:rsidP="00210CB7">
      <w:pPr>
        <w:pStyle w:val="Heading3"/>
        <w:rPr>
          <w:rFonts w:asciiTheme="minorHAnsi" w:eastAsiaTheme="minorEastAsia" w:hAnsiTheme="minorHAnsi" w:cstheme="minorBidi"/>
          <w:color w:val="494C4E"/>
        </w:rPr>
      </w:pPr>
      <w:r>
        <w:t>Online doesn't mean on your own</w:t>
      </w:r>
    </w:p>
    <w:p w14:paraId="72456521" w14:textId="52D32696" w:rsidR="5CA54E10" w:rsidRDefault="5CA54E10" w:rsidP="07C41F73">
      <w:pPr>
        <w:rPr>
          <w:rFonts w:eastAsiaTheme="minorEastAsia"/>
          <w:color w:val="494C4E"/>
        </w:rPr>
      </w:pPr>
      <w:r w:rsidRPr="07C41F73">
        <w:rPr>
          <w:rFonts w:eastAsiaTheme="minorEastAsia"/>
          <w:color w:val="494C4E"/>
        </w:rPr>
        <w:t xml:space="preserve">The University of Akron provides personal ongoing educational support to online learners across the nation throughout their entire tenure at the university. From your first inquiry about a program to your final semester, student services staff members are consistently on hand to guide, advise and assist you. These </w:t>
      </w:r>
      <w:proofErr w:type="spellStart"/>
      <w:r w:rsidRPr="07C41F73">
        <w:rPr>
          <w:rFonts w:eastAsiaTheme="minorEastAsia"/>
          <w:color w:val="494C4E"/>
        </w:rPr>
        <w:t>UAkron</w:t>
      </w:r>
      <w:proofErr w:type="spellEnd"/>
      <w:r w:rsidRPr="07C41F73">
        <w:rPr>
          <w:rFonts w:eastAsiaTheme="minorEastAsia"/>
          <w:color w:val="494C4E"/>
        </w:rPr>
        <w:t xml:space="preserve"> Online pages can help guide you to various resources:</w:t>
      </w:r>
    </w:p>
    <w:p w14:paraId="71DE833E" w14:textId="640461D5" w:rsidR="07C41F73" w:rsidRDefault="07C41F73" w:rsidP="07C41F73">
      <w:pPr>
        <w:rPr>
          <w:rFonts w:eastAsiaTheme="minorEastAsia"/>
          <w:color w:val="494C4E"/>
        </w:rPr>
      </w:pPr>
    </w:p>
    <w:p w14:paraId="15CE2ECD" w14:textId="0FE69EC1" w:rsidR="5CA54E10" w:rsidRDefault="7AD2F365" w:rsidP="18134FBD">
      <w:pPr>
        <w:pStyle w:val="ListParagraph"/>
        <w:numPr>
          <w:ilvl w:val="0"/>
          <w:numId w:val="10"/>
        </w:numPr>
        <w:rPr>
          <w:rFonts w:eastAsiaTheme="minorEastAsia"/>
          <w:b/>
          <w:bCs/>
          <w:color w:val="494C4E"/>
          <w:u w:val="single"/>
        </w:rPr>
      </w:pPr>
      <w:hyperlink r:id="rId25">
        <w:proofErr w:type="spellStart"/>
        <w:r w:rsidRPr="18134FBD">
          <w:rPr>
            <w:rStyle w:val="Hyperlink"/>
            <w:rFonts w:eastAsiaTheme="minorEastAsia"/>
            <w:b/>
            <w:bCs/>
          </w:rPr>
          <w:t>UAkron</w:t>
        </w:r>
        <w:proofErr w:type="spellEnd"/>
        <w:r w:rsidRPr="18134FBD">
          <w:rPr>
            <w:rStyle w:val="Hyperlink"/>
            <w:rFonts w:eastAsiaTheme="minorEastAsia"/>
            <w:b/>
            <w:bCs/>
          </w:rPr>
          <w:t xml:space="preserve"> Online Academic Support</w:t>
        </w:r>
      </w:hyperlink>
    </w:p>
    <w:p w14:paraId="559E3F89" w14:textId="5C74368A" w:rsidR="1C4F3D2A" w:rsidRDefault="1C4F3D2A" w:rsidP="1C7A8DEB">
      <w:pPr>
        <w:pStyle w:val="ListParagraph"/>
        <w:numPr>
          <w:ilvl w:val="1"/>
          <w:numId w:val="10"/>
        </w:numPr>
        <w:rPr>
          <w:rFonts w:eastAsiaTheme="minorEastAsia"/>
          <w:color w:val="494C4E"/>
        </w:rPr>
      </w:pPr>
      <w:r w:rsidRPr="3739448F">
        <w:rPr>
          <w:rFonts w:eastAsiaTheme="minorEastAsia"/>
          <w:color w:val="494C4E"/>
        </w:rPr>
        <w:t>F</w:t>
      </w:r>
      <w:r w:rsidRPr="1C7A8DEB">
        <w:rPr>
          <w:rFonts w:eastAsiaTheme="minorEastAsia"/>
          <w:color w:val="494C4E"/>
        </w:rPr>
        <w:t xml:space="preserve">or more information about course registration, academic advising, tutoring, testing services, university libraries, </w:t>
      </w:r>
      <w:r w:rsidR="4D429109" w:rsidRPr="1C7A8DEB">
        <w:rPr>
          <w:rFonts w:eastAsiaTheme="minorEastAsia"/>
          <w:color w:val="494C4E"/>
        </w:rPr>
        <w:t>first day course materials and other academic support resources offered through the University that can help you to be successful in every course.</w:t>
      </w:r>
    </w:p>
    <w:p w14:paraId="181D15CC" w14:textId="313020BD" w:rsidR="5CA54E10" w:rsidRDefault="7AD2F365" w:rsidP="18134FBD">
      <w:pPr>
        <w:pStyle w:val="ListParagraph"/>
        <w:numPr>
          <w:ilvl w:val="0"/>
          <w:numId w:val="10"/>
        </w:numPr>
        <w:rPr>
          <w:rFonts w:eastAsiaTheme="minorEastAsia"/>
          <w:b/>
          <w:bCs/>
          <w:color w:val="494C4E"/>
          <w:u w:val="single"/>
        </w:rPr>
      </w:pPr>
      <w:hyperlink r:id="rId26">
        <w:proofErr w:type="spellStart"/>
        <w:r w:rsidRPr="18134FBD">
          <w:rPr>
            <w:rStyle w:val="Hyperlink"/>
            <w:rFonts w:eastAsiaTheme="minorEastAsia"/>
            <w:b/>
            <w:bCs/>
          </w:rPr>
          <w:t>UAkron</w:t>
        </w:r>
        <w:proofErr w:type="spellEnd"/>
        <w:r w:rsidRPr="18134FBD">
          <w:rPr>
            <w:rStyle w:val="Hyperlink"/>
            <w:rFonts w:eastAsiaTheme="minorEastAsia"/>
            <w:b/>
            <w:bCs/>
          </w:rPr>
          <w:t xml:space="preserve"> Online Student Support</w:t>
        </w:r>
      </w:hyperlink>
    </w:p>
    <w:p w14:paraId="2F94A972" w14:textId="1E3C4A05" w:rsidR="18134FBD" w:rsidRDefault="3E316B09" w:rsidP="6EC1CF0F">
      <w:pPr>
        <w:pStyle w:val="ListParagraph"/>
        <w:numPr>
          <w:ilvl w:val="1"/>
          <w:numId w:val="10"/>
        </w:numPr>
        <w:rPr>
          <w:rFonts w:eastAsiaTheme="minorEastAsia"/>
          <w:color w:val="494C4E"/>
        </w:rPr>
      </w:pPr>
      <w:r w:rsidRPr="6EC1CF0F">
        <w:rPr>
          <w:rFonts w:eastAsiaTheme="minorEastAsia"/>
          <w:color w:val="494C4E"/>
        </w:rPr>
        <w:t xml:space="preserve">For more information about </w:t>
      </w:r>
      <w:r w:rsidR="36CC49FA" w:rsidRPr="6EC1CF0F">
        <w:rPr>
          <w:rFonts w:eastAsiaTheme="minorEastAsia"/>
          <w:color w:val="494C4E"/>
        </w:rPr>
        <w:t xml:space="preserve">zip assist, </w:t>
      </w:r>
      <w:r w:rsidRPr="6EC1CF0F">
        <w:rPr>
          <w:rFonts w:eastAsiaTheme="minorEastAsia"/>
          <w:color w:val="494C4E"/>
        </w:rPr>
        <w:t xml:space="preserve">financial aid, career services, student perks, </w:t>
      </w:r>
      <w:r w:rsidR="50ACFF40" w:rsidRPr="6EC1CF0F">
        <w:rPr>
          <w:rFonts w:eastAsiaTheme="minorEastAsia"/>
          <w:color w:val="494C4E"/>
        </w:rPr>
        <w:t xml:space="preserve">counseling services, </w:t>
      </w:r>
      <w:r w:rsidRPr="6EC1CF0F">
        <w:rPr>
          <w:rFonts w:eastAsiaTheme="minorEastAsia"/>
          <w:color w:val="494C4E"/>
        </w:rPr>
        <w:t xml:space="preserve">and other </w:t>
      </w:r>
      <w:r w:rsidR="3C5CCCA0" w:rsidRPr="6EC1CF0F">
        <w:rPr>
          <w:rFonts w:eastAsiaTheme="minorEastAsia"/>
          <w:color w:val="494C4E"/>
        </w:rPr>
        <w:t xml:space="preserve">campus organizations and </w:t>
      </w:r>
      <w:proofErr w:type="spellStart"/>
      <w:r w:rsidR="2D694AD6" w:rsidRPr="23E6232E">
        <w:rPr>
          <w:rFonts w:eastAsiaTheme="minorEastAsia"/>
          <w:color w:val="494C4E"/>
        </w:rPr>
        <w:t>Z</w:t>
      </w:r>
      <w:r w:rsidRPr="23E6232E">
        <w:rPr>
          <w:rFonts w:eastAsiaTheme="minorEastAsia"/>
          <w:color w:val="494C4E"/>
        </w:rPr>
        <w:t>iptastic</w:t>
      </w:r>
      <w:proofErr w:type="spellEnd"/>
      <w:r w:rsidRPr="6EC1CF0F">
        <w:rPr>
          <w:rFonts w:eastAsiaTheme="minorEastAsia"/>
          <w:color w:val="494C4E"/>
        </w:rPr>
        <w:t xml:space="preserve"> programs and services that are designed to assist our diverse student body </w:t>
      </w:r>
      <w:r w:rsidR="1A06EEC0" w:rsidRPr="6EC1CF0F">
        <w:rPr>
          <w:rFonts w:eastAsiaTheme="minorEastAsia"/>
          <w:color w:val="494C4E"/>
        </w:rPr>
        <w:t>and</w:t>
      </w:r>
      <w:r w:rsidRPr="6EC1CF0F">
        <w:rPr>
          <w:rFonts w:eastAsiaTheme="minorEastAsia"/>
          <w:color w:val="494C4E"/>
        </w:rPr>
        <w:t xml:space="preserve"> maximize opportunities for academic, social, cultural, personal and physical growth and development</w:t>
      </w:r>
      <w:r w:rsidR="0DDFFD5F" w:rsidRPr="6EC1CF0F">
        <w:rPr>
          <w:rFonts w:eastAsiaTheme="minorEastAsia"/>
          <w:color w:val="494C4E"/>
        </w:rPr>
        <w:t xml:space="preserve"> outside of class</w:t>
      </w:r>
      <w:r w:rsidRPr="6EC1CF0F">
        <w:rPr>
          <w:rFonts w:eastAsiaTheme="minorEastAsia"/>
          <w:color w:val="494C4E"/>
        </w:rPr>
        <w:t>.</w:t>
      </w:r>
    </w:p>
    <w:p w14:paraId="217B4736" w14:textId="6D1C40C2" w:rsidR="5CA54E10" w:rsidRDefault="7AD2F365" w:rsidP="18134FBD">
      <w:pPr>
        <w:pStyle w:val="ListParagraph"/>
        <w:numPr>
          <w:ilvl w:val="0"/>
          <w:numId w:val="10"/>
        </w:numPr>
        <w:rPr>
          <w:rFonts w:eastAsiaTheme="minorEastAsia"/>
          <w:b/>
          <w:bCs/>
          <w:color w:val="494C4E"/>
          <w:u w:val="single"/>
        </w:rPr>
      </w:pPr>
      <w:hyperlink r:id="rId27">
        <w:proofErr w:type="spellStart"/>
        <w:r w:rsidRPr="18134FBD">
          <w:rPr>
            <w:rStyle w:val="Hyperlink"/>
            <w:rFonts w:eastAsiaTheme="minorEastAsia"/>
            <w:b/>
            <w:bCs/>
          </w:rPr>
          <w:t>UAkron</w:t>
        </w:r>
        <w:proofErr w:type="spellEnd"/>
        <w:r w:rsidRPr="18134FBD">
          <w:rPr>
            <w:rStyle w:val="Hyperlink"/>
            <w:rFonts w:eastAsiaTheme="minorEastAsia"/>
            <w:b/>
            <w:bCs/>
          </w:rPr>
          <w:t xml:space="preserve"> Online Technical Support</w:t>
        </w:r>
      </w:hyperlink>
    </w:p>
    <w:p w14:paraId="7B3D0891" w14:textId="13E43DA4" w:rsidR="18134FBD" w:rsidRDefault="6CB054DB" w:rsidP="03784942">
      <w:pPr>
        <w:pStyle w:val="ListParagraph"/>
        <w:numPr>
          <w:ilvl w:val="1"/>
          <w:numId w:val="10"/>
        </w:numPr>
        <w:rPr>
          <w:rFonts w:eastAsiaTheme="minorEastAsia"/>
          <w:color w:val="494C4E"/>
        </w:rPr>
      </w:pPr>
      <w:r w:rsidRPr="03784942">
        <w:rPr>
          <w:rFonts w:eastAsiaTheme="minorEastAsia"/>
          <w:color w:val="494C4E"/>
        </w:rPr>
        <w:t xml:space="preserve">How do you know whether to contact the Support Center or your instructor? If you need help with the course subject matter such as writing a paper, contact your instructor. If you need help submitting the paper you wrote to that instructor, or you cannot log in, contact the IT </w:t>
      </w:r>
      <w:r w:rsidR="000C38E5">
        <w:rPr>
          <w:rFonts w:eastAsiaTheme="minorEastAsia"/>
          <w:color w:val="494C4E"/>
        </w:rPr>
        <w:t>Help</w:t>
      </w:r>
      <w:r w:rsidRPr="03784942">
        <w:rPr>
          <w:rFonts w:eastAsiaTheme="minorEastAsia"/>
          <w:color w:val="494C4E"/>
        </w:rPr>
        <w:t xml:space="preserve"> Desk. The </w:t>
      </w:r>
      <w:proofErr w:type="spellStart"/>
      <w:r w:rsidRPr="03784942">
        <w:rPr>
          <w:rFonts w:eastAsiaTheme="minorEastAsia"/>
          <w:color w:val="494C4E"/>
        </w:rPr>
        <w:t>UAkron</w:t>
      </w:r>
      <w:proofErr w:type="spellEnd"/>
      <w:r w:rsidRPr="03784942">
        <w:rPr>
          <w:rFonts w:eastAsiaTheme="minorEastAsia"/>
          <w:color w:val="494C4E"/>
        </w:rPr>
        <w:t xml:space="preserve"> Online Technical Support page offers </w:t>
      </w:r>
      <w:r w:rsidR="2A35EC53" w:rsidRPr="03784942">
        <w:rPr>
          <w:rFonts w:eastAsiaTheme="minorEastAsia"/>
          <w:color w:val="494C4E"/>
        </w:rPr>
        <w:t xml:space="preserve">access to the IT </w:t>
      </w:r>
      <w:r w:rsidR="000C38E5">
        <w:rPr>
          <w:rFonts w:eastAsiaTheme="minorEastAsia"/>
          <w:color w:val="494C4E"/>
        </w:rPr>
        <w:t>Help</w:t>
      </w:r>
      <w:r w:rsidR="2A35EC53" w:rsidRPr="03784942">
        <w:rPr>
          <w:rFonts w:eastAsiaTheme="minorEastAsia"/>
          <w:color w:val="494C4E"/>
        </w:rPr>
        <w:t xml:space="preserve"> Desk and </w:t>
      </w:r>
      <w:r w:rsidRPr="03784942">
        <w:rPr>
          <w:rFonts w:eastAsiaTheme="minorEastAsia"/>
          <w:color w:val="494C4E"/>
        </w:rPr>
        <w:t>information related to</w:t>
      </w:r>
      <w:r w:rsidR="761D9415" w:rsidRPr="03784942">
        <w:rPr>
          <w:rFonts w:eastAsiaTheme="minorEastAsia"/>
          <w:color w:val="494C4E"/>
        </w:rPr>
        <w:t xml:space="preserve"> The </w:t>
      </w:r>
      <w:proofErr w:type="spellStart"/>
      <w:r w:rsidR="761D9415" w:rsidRPr="03784942">
        <w:rPr>
          <w:rFonts w:eastAsiaTheme="minorEastAsia"/>
          <w:color w:val="494C4E"/>
        </w:rPr>
        <w:t>UAkron</w:t>
      </w:r>
      <w:proofErr w:type="spellEnd"/>
      <w:r w:rsidR="761D9415" w:rsidRPr="03784942">
        <w:rPr>
          <w:rFonts w:eastAsiaTheme="minorEastAsia"/>
          <w:color w:val="494C4E"/>
        </w:rPr>
        <w:t xml:space="preserve"> Online Promise, technology requirements, </w:t>
      </w:r>
      <w:r w:rsidR="564B01C2" w:rsidRPr="03784942">
        <w:rPr>
          <w:rFonts w:eastAsiaTheme="minorEastAsia"/>
          <w:color w:val="494C4E"/>
        </w:rPr>
        <w:t xml:space="preserve">privacy policies, and </w:t>
      </w:r>
      <w:r w:rsidR="3C051A2C" w:rsidRPr="6471AFB8">
        <w:rPr>
          <w:rFonts w:eastAsiaTheme="minorEastAsia"/>
          <w:color w:val="494C4E"/>
        </w:rPr>
        <w:t>an optional course for</w:t>
      </w:r>
      <w:r w:rsidR="564B01C2" w:rsidRPr="6471AFB8">
        <w:rPr>
          <w:rFonts w:eastAsiaTheme="minorEastAsia"/>
          <w:color w:val="494C4E"/>
        </w:rPr>
        <w:t xml:space="preserve"> students</w:t>
      </w:r>
      <w:r w:rsidR="313B2900" w:rsidRPr="6471AFB8">
        <w:rPr>
          <w:rFonts w:eastAsiaTheme="minorEastAsia"/>
          <w:color w:val="494C4E"/>
        </w:rPr>
        <w:t xml:space="preserve"> to </w:t>
      </w:r>
      <w:r w:rsidR="313B2900" w:rsidRPr="4C706001">
        <w:rPr>
          <w:rFonts w:eastAsiaTheme="minorEastAsia"/>
          <w:color w:val="494C4E"/>
        </w:rPr>
        <w:t xml:space="preserve">practice </w:t>
      </w:r>
      <w:r w:rsidR="313B2900" w:rsidRPr="29FB0F9F">
        <w:rPr>
          <w:rFonts w:eastAsiaTheme="minorEastAsia"/>
          <w:color w:val="494C4E"/>
        </w:rPr>
        <w:t>using electronic learning tools.</w:t>
      </w:r>
    </w:p>
    <w:p w14:paraId="61DE34D8" w14:textId="5109CD8E" w:rsidR="07C41F73" w:rsidRDefault="07C41F73" w:rsidP="07C41F73">
      <w:pPr>
        <w:rPr>
          <w:rFonts w:eastAsiaTheme="minorEastAsia"/>
          <w:color w:val="494C4E"/>
        </w:rPr>
      </w:pPr>
    </w:p>
    <w:p w14:paraId="1393EE9E" w14:textId="79EC5F43" w:rsidR="5CA54E10" w:rsidRDefault="5CA54E10" w:rsidP="07C41F73">
      <w:pPr>
        <w:rPr>
          <w:rFonts w:eastAsiaTheme="minorEastAsia"/>
          <w:color w:val="494C4E"/>
        </w:rPr>
      </w:pPr>
      <w:r w:rsidRPr="07C41F73">
        <w:rPr>
          <w:rFonts w:eastAsiaTheme="minorEastAsia"/>
          <w:color w:val="494C4E"/>
        </w:rPr>
        <w:t xml:space="preserve">This overview summarizes types of </w:t>
      </w:r>
      <w:hyperlink r:id="rId28">
        <w:r w:rsidRPr="07C41F73">
          <w:rPr>
            <w:rStyle w:val="Hyperlink"/>
            <w:rFonts w:eastAsiaTheme="minorEastAsia"/>
            <w:b/>
            <w:bCs/>
          </w:rPr>
          <w:t>technical, academic, and student support services</w:t>
        </w:r>
      </w:hyperlink>
      <w:r w:rsidRPr="07C41F73">
        <w:rPr>
          <w:rFonts w:eastAsiaTheme="minorEastAsia"/>
          <w:color w:val="494C4E"/>
        </w:rPr>
        <w:t xml:space="preserve"> we offer and describes how those services can help you achieve your educational goals.</w:t>
      </w:r>
    </w:p>
    <w:p w14:paraId="6F8B3411" w14:textId="676445A2" w:rsidR="07C41F73" w:rsidRDefault="07C41F73" w:rsidP="69BC5102"/>
    <w:p w14:paraId="2B35BF60" w14:textId="30FC565E" w:rsidR="07C41F73" w:rsidRDefault="5CA54E10" w:rsidP="77C22044">
      <w:pPr>
        <w:pStyle w:val="Heading2"/>
      </w:pPr>
      <w:bookmarkStart w:id="23" w:name="_Toc1118457786"/>
      <w:bookmarkStart w:id="24" w:name="_Toc202181794"/>
      <w:r>
        <w:t>University Policies</w:t>
      </w:r>
      <w:bookmarkEnd w:id="23"/>
      <w:bookmarkEnd w:id="24"/>
    </w:p>
    <w:p w14:paraId="1FEEE573" w14:textId="26BE48CA" w:rsidR="5CA54E10" w:rsidRDefault="5CA54E10">
      <w:r>
        <w:t xml:space="preserve">Detailed information on the University of Akron's policies, including the Student Code of Conduct, academic misconduct rules, ethical use of AI tools like ChatGPT, add/drop/withdrawal and refund policies, inclusive excellence, Title IX, sexual harassment and violence policies, disability accommodations, religious accommodations, support programs like </w:t>
      </w:r>
      <w:proofErr w:type="spellStart"/>
      <w:r>
        <w:t>ZipAssist</w:t>
      </w:r>
      <w:proofErr w:type="spellEnd"/>
      <w:r>
        <w:t>, and first-day course materials fee can be accessed here:</w:t>
      </w:r>
    </w:p>
    <w:p w14:paraId="6D8C4A47" w14:textId="1F9940EE" w:rsidR="5CA54E10" w:rsidRDefault="5CA54E10">
      <w:hyperlink r:id="rId29">
        <w:r w:rsidRPr="07C41F73">
          <w:rPr>
            <w:rStyle w:val="Hyperlink"/>
          </w:rPr>
          <w:t>https://www.uakron.edu/oaa/faculty-affairs/What-students-need-to-know</w:t>
        </w:r>
      </w:hyperlink>
    </w:p>
    <w:p w14:paraId="4401DFFB" w14:textId="088C47EA" w:rsidR="07C41F73" w:rsidRDefault="07C41F73"/>
    <w:p w14:paraId="6046CF31" w14:textId="32C572D0" w:rsidR="5CA54E10" w:rsidRDefault="5CA54E10">
      <w:r>
        <w:lastRenderedPageBreak/>
        <w:t>You can also access this information directly through the Brightspace homepage on the top left “UA Policies”</w:t>
      </w:r>
    </w:p>
    <w:p w14:paraId="1B09EBE9" w14:textId="6197ABBB" w:rsidR="07C41F73" w:rsidRDefault="07C41F73" w:rsidP="03FD5B3C">
      <w:pPr>
        <w:rPr>
          <w:rStyle w:val="Emphasis"/>
        </w:rPr>
      </w:pPr>
    </w:p>
    <w:p w14:paraId="5F8A8507" w14:textId="77777777" w:rsidR="007178FE" w:rsidRDefault="007178FE" w:rsidP="03784942">
      <w:pPr>
        <w:rPr>
          <w:rFonts w:asciiTheme="majorHAnsi" w:eastAsiaTheme="majorEastAsia" w:hAnsiTheme="majorHAnsi" w:cstheme="majorBidi"/>
          <w:b/>
          <w:bCs/>
          <w:color w:val="2F5496" w:themeColor="accent1" w:themeShade="BF"/>
          <w:sz w:val="32"/>
          <w:szCs w:val="32"/>
        </w:rPr>
      </w:pPr>
      <w:bookmarkStart w:id="25" w:name="_Toc141708872"/>
      <w:bookmarkStart w:id="26" w:name="_Toc1341979550"/>
      <w:r w:rsidRPr="03784942">
        <w:rPr>
          <w:b/>
          <w:bCs/>
        </w:rPr>
        <w:br w:type="page"/>
      </w:r>
    </w:p>
    <w:p w14:paraId="41FCA0FB" w14:textId="33BFC8E3" w:rsidR="007D1E35" w:rsidRPr="00A035AB" w:rsidRDefault="007D1E35" w:rsidP="00A035AB">
      <w:pPr>
        <w:pStyle w:val="Heading1"/>
        <w:jc w:val="center"/>
        <w:rPr>
          <w:b/>
          <w:bCs/>
        </w:rPr>
      </w:pPr>
      <w:bookmarkStart w:id="27" w:name="_Toc202181795"/>
      <w:r w:rsidRPr="03784942">
        <w:rPr>
          <w:b/>
          <w:bCs/>
        </w:rPr>
        <w:lastRenderedPageBreak/>
        <w:t>Course Bibliography</w:t>
      </w:r>
      <w:bookmarkEnd w:id="25"/>
      <w:bookmarkEnd w:id="26"/>
      <w:bookmarkEnd w:id="27"/>
    </w:p>
    <w:p w14:paraId="13B88DBC" w14:textId="77777777" w:rsidR="007D1E35" w:rsidRDefault="007D1E35" w:rsidP="007D1E35"/>
    <w:p w14:paraId="48B3C529" w14:textId="7D8CB313" w:rsidR="007D1E35" w:rsidRDefault="157FF5DA" w:rsidP="7586C4FC">
      <w:pPr>
        <w:spacing w:line="259" w:lineRule="auto"/>
        <w:rPr>
          <w:rFonts w:eastAsiaTheme="minorEastAsia"/>
          <w:i/>
          <w:iCs/>
        </w:rPr>
      </w:pPr>
      <w:r w:rsidRPr="7586C4FC">
        <w:rPr>
          <w:rFonts w:eastAsiaTheme="minorEastAsia"/>
          <w:i/>
          <w:iCs/>
        </w:rPr>
        <w:t>[</w:t>
      </w:r>
      <w:proofErr w:type="gramStart"/>
      <w:r w:rsidRPr="7586C4FC">
        <w:rPr>
          <w:rFonts w:eastAsiaTheme="minorEastAsia"/>
          <w:i/>
          <w:iCs/>
        </w:rPr>
        <w:t>The course bibliography,</w:t>
      </w:r>
      <w:proofErr w:type="gramEnd"/>
      <w:r w:rsidRPr="7586C4FC">
        <w:rPr>
          <w:rFonts w:eastAsiaTheme="minorEastAsia"/>
          <w:i/>
          <w:iCs/>
        </w:rPr>
        <w:t xml:space="preserve"> is an opportunity to provide students a comprehensive collection of texts, articles, and resources that have informed the course content and offers additional reading for those interested in further exploration of the subject matter. A course bibliography also serves as a practical tool for faculty to demonstrate to students how to conduct literature reviews and adhere to academic citation styles, by providing real examples of how sources are compiled, analyzed, and referenced in scholarly work.]</w:t>
      </w:r>
    </w:p>
    <w:p w14:paraId="1AAE8D56" w14:textId="1EB584FF" w:rsidR="0057642A" w:rsidRPr="008D056B" w:rsidRDefault="77424DDE" w:rsidP="7586C4FC">
      <w:pPr>
        <w:rPr>
          <w:i/>
          <w:iCs/>
          <w:color w:val="000000" w:themeColor="text1"/>
          <w:highlight w:val="yellow"/>
        </w:rPr>
      </w:pPr>
      <w:r w:rsidRPr="008D056B">
        <w:rPr>
          <w:i/>
          <w:iCs/>
          <w:color w:val="000000" w:themeColor="text1"/>
          <w:highlight w:val="yellow"/>
        </w:rPr>
        <w:t>Ex:</w:t>
      </w:r>
    </w:p>
    <w:p w14:paraId="5B34316F" w14:textId="793124B6" w:rsidR="77424DDE" w:rsidRPr="008D056B" w:rsidRDefault="77424DDE" w:rsidP="7586C4FC">
      <w:pPr>
        <w:rPr>
          <w:rFonts w:eastAsiaTheme="minorEastAsia"/>
          <w:i/>
          <w:iCs/>
          <w:color w:val="000000" w:themeColor="text1"/>
          <w:highlight w:val="yellow"/>
        </w:rPr>
      </w:pPr>
      <w:r w:rsidRPr="008D056B">
        <w:rPr>
          <w:rFonts w:eastAsiaTheme="minorEastAsia"/>
          <w:i/>
          <w:iCs/>
          <w:color w:val="000000" w:themeColor="text1"/>
          <w:highlight w:val="yellow"/>
        </w:rPr>
        <w:t xml:space="preserve">Johnson, M. L., &amp; Smith, T. A. (2017). Syllabus Design and Student Engagement: A </w:t>
      </w:r>
    </w:p>
    <w:p w14:paraId="2ECB20B5" w14:textId="79576512" w:rsidR="77424DDE" w:rsidRPr="008D056B" w:rsidRDefault="77424DDE" w:rsidP="7586C4FC">
      <w:pPr>
        <w:ind w:firstLine="720"/>
        <w:rPr>
          <w:rFonts w:eastAsiaTheme="minorEastAsia"/>
          <w:i/>
          <w:iCs/>
          <w:color w:val="000000" w:themeColor="text1"/>
          <w:highlight w:val="yellow"/>
        </w:rPr>
      </w:pPr>
      <w:r w:rsidRPr="008D056B">
        <w:rPr>
          <w:rFonts w:eastAsiaTheme="minorEastAsia"/>
          <w:i/>
          <w:iCs/>
          <w:color w:val="000000" w:themeColor="text1"/>
          <w:highlight w:val="yellow"/>
        </w:rPr>
        <w:t>Comprehensive Guide. Educational Research Journal, 42(3), 221-239.</w:t>
      </w:r>
    </w:p>
    <w:p w14:paraId="2475B182" w14:textId="6DC3CDD7" w:rsidR="77424DDE" w:rsidRPr="008D056B" w:rsidRDefault="77424DDE" w:rsidP="7586C4FC">
      <w:pPr>
        <w:rPr>
          <w:rFonts w:eastAsiaTheme="minorEastAsia"/>
          <w:i/>
          <w:iCs/>
          <w:color w:val="000000" w:themeColor="text1"/>
          <w:highlight w:val="yellow"/>
        </w:rPr>
      </w:pPr>
      <w:r w:rsidRPr="008D056B">
        <w:rPr>
          <w:rFonts w:eastAsiaTheme="minorEastAsia"/>
          <w:i/>
          <w:iCs/>
          <w:color w:val="000000" w:themeColor="text1"/>
          <w:highlight w:val="yellow"/>
        </w:rPr>
        <w:t xml:space="preserve">Williams, R. S., &amp; Thompson, P. D. (2018). Best Practices in Syllabus Construction: </w:t>
      </w:r>
      <w:proofErr w:type="gramStart"/>
      <w:r w:rsidRPr="008D056B">
        <w:rPr>
          <w:rFonts w:eastAsiaTheme="minorEastAsia"/>
          <w:i/>
          <w:iCs/>
          <w:color w:val="000000" w:themeColor="text1"/>
          <w:highlight w:val="yellow"/>
        </w:rPr>
        <w:t>A Meta-</w:t>
      </w:r>
      <w:proofErr w:type="gramEnd"/>
    </w:p>
    <w:p w14:paraId="52A3D851" w14:textId="22141BDD" w:rsidR="77424DDE" w:rsidRPr="008D056B" w:rsidRDefault="77424DDE" w:rsidP="7586C4FC">
      <w:pPr>
        <w:ind w:firstLine="720"/>
        <w:rPr>
          <w:rFonts w:eastAsiaTheme="minorEastAsia"/>
          <w:i/>
          <w:iCs/>
          <w:color w:val="000000" w:themeColor="text1"/>
          <w:highlight w:val="yellow"/>
        </w:rPr>
      </w:pPr>
      <w:r w:rsidRPr="008D056B">
        <w:rPr>
          <w:rFonts w:eastAsiaTheme="minorEastAsia"/>
          <w:i/>
          <w:iCs/>
          <w:color w:val="000000" w:themeColor="text1"/>
          <w:highlight w:val="yellow"/>
        </w:rPr>
        <w:t>Analysis. Journal of Higher Education Pedagogy, 15(2), 45-60.</w:t>
      </w:r>
    </w:p>
    <w:p w14:paraId="5AE8FF53" w14:textId="28345C7C" w:rsidR="77424DDE" w:rsidRPr="008D056B" w:rsidRDefault="77424DDE" w:rsidP="7586C4FC">
      <w:pPr>
        <w:rPr>
          <w:rFonts w:eastAsiaTheme="minorEastAsia"/>
          <w:i/>
          <w:iCs/>
          <w:color w:val="000000" w:themeColor="text1"/>
          <w:highlight w:val="yellow"/>
        </w:rPr>
      </w:pPr>
      <w:r w:rsidRPr="008D056B">
        <w:rPr>
          <w:rFonts w:eastAsiaTheme="minorEastAsia"/>
          <w:i/>
          <w:iCs/>
          <w:color w:val="000000" w:themeColor="text1"/>
          <w:highlight w:val="yellow"/>
        </w:rPr>
        <w:t xml:space="preserve">Parker, S., &amp; Davis, J. (2016). The Syllabus as a Teaching Tool: Evidence-Based Strategies. </w:t>
      </w:r>
    </w:p>
    <w:p w14:paraId="39CF8AC1" w14:textId="4F656665" w:rsidR="77424DDE" w:rsidRPr="008D056B" w:rsidRDefault="77424DDE" w:rsidP="7586C4FC">
      <w:pPr>
        <w:ind w:firstLine="720"/>
        <w:rPr>
          <w:rFonts w:eastAsiaTheme="minorEastAsia"/>
          <w:i/>
          <w:iCs/>
          <w:color w:val="000000" w:themeColor="text1"/>
          <w:highlight w:val="yellow"/>
        </w:rPr>
      </w:pPr>
      <w:r w:rsidRPr="008D056B">
        <w:rPr>
          <w:rFonts w:eastAsiaTheme="minorEastAsia"/>
          <w:i/>
          <w:iCs/>
          <w:color w:val="000000" w:themeColor="text1"/>
          <w:highlight w:val="yellow"/>
        </w:rPr>
        <w:t>College Teaching Quarterly, 33(4), 310-328.</w:t>
      </w:r>
    </w:p>
    <w:p w14:paraId="2F4FB6ED" w14:textId="17E2214E" w:rsidR="77424DDE" w:rsidRPr="008D056B" w:rsidRDefault="77424DDE" w:rsidP="7586C4FC">
      <w:pPr>
        <w:rPr>
          <w:rFonts w:eastAsiaTheme="minorEastAsia"/>
          <w:i/>
          <w:iCs/>
          <w:color w:val="000000" w:themeColor="text1"/>
          <w:highlight w:val="yellow"/>
        </w:rPr>
      </w:pPr>
      <w:r w:rsidRPr="008D056B">
        <w:rPr>
          <w:rFonts w:eastAsiaTheme="minorEastAsia"/>
          <w:i/>
          <w:iCs/>
          <w:color w:val="000000" w:themeColor="text1"/>
          <w:highlight w:val="yellow"/>
        </w:rPr>
        <w:t xml:space="preserve">Hernandez, L. F., &amp; Anderson, M. J. (2019). Inclusive Syllabus Design: A Practical Guide for </w:t>
      </w:r>
    </w:p>
    <w:p w14:paraId="383AD636" w14:textId="1E7737B8" w:rsidR="77424DDE" w:rsidRPr="008D056B" w:rsidRDefault="77424DDE" w:rsidP="7586C4FC">
      <w:pPr>
        <w:ind w:firstLine="720"/>
        <w:rPr>
          <w:rFonts w:eastAsiaTheme="minorEastAsia"/>
          <w:i/>
          <w:iCs/>
          <w:color w:val="000000" w:themeColor="text1"/>
          <w:highlight w:val="yellow"/>
        </w:rPr>
      </w:pPr>
      <w:r w:rsidRPr="008D056B">
        <w:rPr>
          <w:rFonts w:eastAsiaTheme="minorEastAsia"/>
          <w:i/>
          <w:iCs/>
          <w:color w:val="000000" w:themeColor="text1"/>
          <w:highlight w:val="yellow"/>
        </w:rPr>
        <w:t>Educators. Journal of Diversity in Higher Education, 27(1), 75-89.</w:t>
      </w:r>
    </w:p>
    <w:p w14:paraId="18A1A6FE" w14:textId="40B0570F" w:rsidR="77424DDE" w:rsidRPr="008D056B" w:rsidRDefault="77424DDE" w:rsidP="7586C4FC">
      <w:pPr>
        <w:rPr>
          <w:rFonts w:eastAsiaTheme="minorEastAsia"/>
          <w:i/>
          <w:iCs/>
          <w:color w:val="000000" w:themeColor="text1"/>
          <w:highlight w:val="yellow"/>
        </w:rPr>
      </w:pPr>
      <w:r w:rsidRPr="008D056B">
        <w:rPr>
          <w:rFonts w:eastAsiaTheme="minorEastAsia"/>
          <w:i/>
          <w:iCs/>
          <w:color w:val="000000" w:themeColor="text1"/>
          <w:highlight w:val="yellow"/>
        </w:rPr>
        <w:t xml:space="preserve">Kim, J. H., &amp; Lee, S. (2020). The Impact of Syllabus Clarity and Structure on Student Success. </w:t>
      </w:r>
    </w:p>
    <w:p w14:paraId="544CC90A" w14:textId="5F77D83B" w:rsidR="77424DDE" w:rsidRPr="008D056B" w:rsidRDefault="77424DDE" w:rsidP="7586C4FC">
      <w:pPr>
        <w:ind w:firstLine="720"/>
        <w:rPr>
          <w:rFonts w:eastAsiaTheme="minorEastAsia"/>
          <w:i/>
          <w:iCs/>
          <w:color w:val="000000" w:themeColor="text1"/>
        </w:rPr>
      </w:pPr>
      <w:r w:rsidRPr="008D056B">
        <w:rPr>
          <w:rFonts w:eastAsiaTheme="minorEastAsia"/>
          <w:i/>
          <w:iCs/>
          <w:color w:val="000000" w:themeColor="text1"/>
          <w:highlight w:val="yellow"/>
        </w:rPr>
        <w:t>Educational Assessment and Evaluation Review, 24(1), 14-28.</w:t>
      </w:r>
    </w:p>
    <w:p w14:paraId="4931073A" w14:textId="35455346" w:rsidR="44F90B37" w:rsidRDefault="44F90B37" w:rsidP="44F90B37"/>
    <w:p w14:paraId="7D3EF618" w14:textId="0F4E4E88" w:rsidR="430A303E" w:rsidRDefault="430A303E" w:rsidP="69BC5102">
      <w:bookmarkStart w:id="28" w:name="_Toc141708873"/>
      <w:bookmarkStart w:id="29" w:name="_Toc486000007"/>
    </w:p>
    <w:p w14:paraId="76136DC5" w14:textId="77777777" w:rsidR="007D1E35" w:rsidRPr="00A035AB" w:rsidRDefault="007D1E35" w:rsidP="00D908A4">
      <w:pPr>
        <w:pStyle w:val="Heading3"/>
      </w:pPr>
      <w:r w:rsidRPr="00A035AB">
        <w:t>Helpful Links / Resources for Instructors</w:t>
      </w:r>
      <w:bookmarkEnd w:id="28"/>
      <w:bookmarkEnd w:id="29"/>
    </w:p>
    <w:p w14:paraId="339F94AE" w14:textId="77777777" w:rsidR="007D1E35" w:rsidRDefault="007D1E35" w:rsidP="007D1E35"/>
    <w:p w14:paraId="0C17A870" w14:textId="77777777" w:rsidR="007D1E35" w:rsidRDefault="007D1E35" w:rsidP="00D908A4">
      <w:pPr>
        <w:pStyle w:val="Heading3"/>
      </w:pPr>
      <w:r>
        <w:t xml:space="preserve">Additional Resources </w:t>
      </w:r>
    </w:p>
    <w:p w14:paraId="223697A8" w14:textId="77777777" w:rsidR="007D1E35" w:rsidRDefault="007D1E35" w:rsidP="007D1E35">
      <w:r>
        <w:t xml:space="preserve">Some suggested links include: </w:t>
      </w:r>
    </w:p>
    <w:p w14:paraId="2364D18A" w14:textId="7CE18B19" w:rsidR="007D1E35" w:rsidRDefault="007D1E35" w:rsidP="007D1E35">
      <w:hyperlink r:id="rId30" w:history="1">
        <w:r w:rsidRPr="00A035AB">
          <w:rPr>
            <w:rStyle w:val="Hyperlink"/>
          </w:rPr>
          <w:t>Purdue Owl Online Writing Lab</w:t>
        </w:r>
      </w:hyperlink>
    </w:p>
    <w:p w14:paraId="6DC76CE1" w14:textId="42246490" w:rsidR="007D1E35" w:rsidRDefault="007D1E35" w:rsidP="007D1E35">
      <w:hyperlink r:id="rId31" w:history="1">
        <w:r w:rsidRPr="00A035AB">
          <w:rPr>
            <w:rStyle w:val="Hyperlink"/>
          </w:rPr>
          <w:t>Purdue Owl MLA Style Guide</w:t>
        </w:r>
      </w:hyperlink>
    </w:p>
    <w:p w14:paraId="16A8D419" w14:textId="756FAA60" w:rsidR="007D1E35" w:rsidRDefault="007D1E35" w:rsidP="007D1E35">
      <w:hyperlink r:id="rId32" w:history="1">
        <w:r w:rsidRPr="00A035AB">
          <w:rPr>
            <w:rStyle w:val="Hyperlink"/>
          </w:rPr>
          <w:t>Purdue Owl APA Style Guide</w:t>
        </w:r>
      </w:hyperlink>
    </w:p>
    <w:p w14:paraId="65DD8D56" w14:textId="70B9E8EB" w:rsidR="007D1E35" w:rsidRDefault="007D1E35" w:rsidP="007D1E35">
      <w:hyperlink r:id="rId33" w:history="1">
        <w:r w:rsidRPr="00A035AB">
          <w:rPr>
            <w:rStyle w:val="Hyperlink"/>
          </w:rPr>
          <w:t>Purdue Owl – Using research</w:t>
        </w:r>
      </w:hyperlink>
      <w:r>
        <w:t xml:space="preserve"> </w:t>
      </w:r>
    </w:p>
    <w:p w14:paraId="7F83F64D" w14:textId="77777777" w:rsidR="007D1E35" w:rsidRDefault="007D1E35" w:rsidP="007D1E35"/>
    <w:p w14:paraId="2E9C821C" w14:textId="0665C9BE" w:rsidR="007D1E35" w:rsidRPr="003806B9" w:rsidRDefault="007D1E35" w:rsidP="7586C4FC">
      <w:pPr>
        <w:rPr>
          <w:i/>
          <w:iCs/>
        </w:rPr>
      </w:pPr>
      <w:r w:rsidRPr="7586C4FC">
        <w:rPr>
          <w:rStyle w:val="Emphasis"/>
        </w:rPr>
        <w:t xml:space="preserve">If you are requiring students to read articles that have been made available on electronic reserve (e-reserve) through our Library, you must visit this site to request the articles each semester: </w:t>
      </w:r>
      <w:hyperlink r:id="rId34">
        <w:r w:rsidRPr="7586C4FC">
          <w:rPr>
            <w:rStyle w:val="Hyperlink"/>
            <w:color w:val="auto"/>
          </w:rPr>
          <w:t>Electronic Reserves Form</w:t>
        </w:r>
      </w:hyperlink>
    </w:p>
    <w:p w14:paraId="4538427D" w14:textId="77777777" w:rsidR="007D1E35" w:rsidRDefault="007D1E35" w:rsidP="7586C4FC"/>
    <w:p w14:paraId="1A5B98D8" w14:textId="77777777" w:rsidR="007D1E35" w:rsidRPr="003806B9" w:rsidRDefault="007D1E35" w:rsidP="7586C4FC">
      <w:r w:rsidRPr="7586C4FC">
        <w:t xml:space="preserve">A librarian role will be added to your Brightspace </w:t>
      </w:r>
      <w:proofErr w:type="gramStart"/>
      <w:r w:rsidRPr="7586C4FC">
        <w:t>course</w:t>
      </w:r>
      <w:proofErr w:type="gramEnd"/>
      <w:r w:rsidRPr="7586C4FC">
        <w:t xml:space="preserve"> and they will provide all of the links required to make the articles available.</w:t>
      </w:r>
    </w:p>
    <w:p w14:paraId="47034B5E" w14:textId="77777777" w:rsidR="007D1E35" w:rsidRDefault="007D1E35" w:rsidP="007D1E35"/>
    <w:p w14:paraId="19C921CF" w14:textId="77777777" w:rsidR="007D1E35" w:rsidRDefault="007D1E35" w:rsidP="007D1E35"/>
    <w:p w14:paraId="133935C6" w14:textId="751C52CE" w:rsidR="007D1E35" w:rsidRPr="008D056B" w:rsidRDefault="007D1E35" w:rsidP="00A035AB">
      <w:pPr>
        <w:jc w:val="center"/>
        <w:rPr>
          <w:rStyle w:val="IntenseEmphasis"/>
          <w:color w:val="000000" w:themeColor="text1"/>
        </w:rPr>
      </w:pPr>
      <w:r w:rsidRPr="008D056B">
        <w:rPr>
          <w:rStyle w:val="IntenseEmphasis"/>
          <w:color w:val="000000" w:themeColor="text1"/>
          <w:highlight w:val="yellow"/>
        </w:rPr>
        <w:t>You can delete this page.</w:t>
      </w:r>
    </w:p>
    <w:p w14:paraId="0F9C8D16" w14:textId="14D0ABF3" w:rsidR="00591FCC" w:rsidRPr="00A035AB" w:rsidRDefault="007D1E35" w:rsidP="00A035AB">
      <w:pPr>
        <w:jc w:val="center"/>
        <w:rPr>
          <w:rStyle w:val="Emphasis"/>
        </w:rPr>
      </w:pPr>
      <w:r w:rsidRPr="00A035AB">
        <w:rPr>
          <w:rStyle w:val="Emphasis"/>
        </w:rPr>
        <w:t>These are extra resources for faculty specifically.</w:t>
      </w:r>
    </w:p>
    <w:sectPr w:rsidR="00591FCC" w:rsidRPr="00A035AB" w:rsidSect="00EC73EB">
      <w:footerReference w:type="even" r:id="rId35"/>
      <w:footerReference w:type="default" r:id="rId3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4EE91" w14:textId="77777777" w:rsidR="00AA102F" w:rsidRDefault="00AA102F" w:rsidP="00EC73EB">
      <w:r>
        <w:separator/>
      </w:r>
    </w:p>
  </w:endnote>
  <w:endnote w:type="continuationSeparator" w:id="0">
    <w:p w14:paraId="3A3A0F23" w14:textId="77777777" w:rsidR="00AA102F" w:rsidRDefault="00AA102F" w:rsidP="00EC73EB">
      <w:r>
        <w:continuationSeparator/>
      </w:r>
    </w:p>
  </w:endnote>
  <w:endnote w:type="continuationNotice" w:id="1">
    <w:p w14:paraId="662155EE" w14:textId="77777777" w:rsidR="00AA102F" w:rsidRDefault="00AA10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ystem-ui">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91D34" w14:textId="07005F1C" w:rsidR="00EC73EB" w:rsidRDefault="00EC73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A4D555C" w14:textId="77777777" w:rsidR="00EC73EB" w:rsidRDefault="00EC73EB" w:rsidP="00EC73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99400927"/>
      <w:docPartObj>
        <w:docPartGallery w:val="Page Numbers (Bottom of Page)"/>
        <w:docPartUnique/>
      </w:docPartObj>
    </w:sdtPr>
    <w:sdtContent>
      <w:p w14:paraId="059753DA" w14:textId="39BEB35E" w:rsidR="00EC73EB" w:rsidRDefault="00EC73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F5B07F0" w14:textId="77777777" w:rsidR="00EC73EB" w:rsidRDefault="00EC73EB" w:rsidP="00EC73E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092C4" w14:textId="77777777" w:rsidR="00AA102F" w:rsidRDefault="00AA102F" w:rsidP="00EC73EB">
      <w:r>
        <w:separator/>
      </w:r>
    </w:p>
  </w:footnote>
  <w:footnote w:type="continuationSeparator" w:id="0">
    <w:p w14:paraId="77F1523B" w14:textId="77777777" w:rsidR="00AA102F" w:rsidRDefault="00AA102F" w:rsidP="00EC73EB">
      <w:r>
        <w:continuationSeparator/>
      </w:r>
    </w:p>
  </w:footnote>
  <w:footnote w:type="continuationNotice" w:id="1">
    <w:p w14:paraId="314CFB35" w14:textId="77777777" w:rsidR="00AA102F" w:rsidRDefault="00AA10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14B4"/>
    <w:multiLevelType w:val="hybridMultilevel"/>
    <w:tmpl w:val="E4DEC9DA"/>
    <w:lvl w:ilvl="0" w:tplc="6468778C">
      <w:start w:val="1"/>
      <w:numFmt w:val="decimal"/>
      <w:lvlText w:val="%1."/>
      <w:lvlJc w:val="left"/>
      <w:pPr>
        <w:ind w:left="720" w:hanging="360"/>
      </w:pPr>
    </w:lvl>
    <w:lvl w:ilvl="1" w:tplc="9BDCB7DA">
      <w:start w:val="1"/>
      <w:numFmt w:val="lowerLetter"/>
      <w:lvlText w:val="%2."/>
      <w:lvlJc w:val="left"/>
      <w:pPr>
        <w:ind w:left="1440" w:hanging="360"/>
      </w:pPr>
    </w:lvl>
    <w:lvl w:ilvl="2" w:tplc="A61AE2F8">
      <w:start w:val="1"/>
      <w:numFmt w:val="lowerRoman"/>
      <w:lvlText w:val="%3."/>
      <w:lvlJc w:val="right"/>
      <w:pPr>
        <w:ind w:left="2160" w:hanging="180"/>
      </w:pPr>
    </w:lvl>
    <w:lvl w:ilvl="3" w:tplc="BF849B4C">
      <w:start w:val="1"/>
      <w:numFmt w:val="decimal"/>
      <w:lvlText w:val="%4."/>
      <w:lvlJc w:val="left"/>
      <w:pPr>
        <w:ind w:left="2880" w:hanging="360"/>
      </w:pPr>
    </w:lvl>
    <w:lvl w:ilvl="4" w:tplc="25D007D8">
      <w:start w:val="1"/>
      <w:numFmt w:val="lowerLetter"/>
      <w:lvlText w:val="%5."/>
      <w:lvlJc w:val="left"/>
      <w:pPr>
        <w:ind w:left="3600" w:hanging="360"/>
      </w:pPr>
    </w:lvl>
    <w:lvl w:ilvl="5" w:tplc="5B926C2E">
      <w:start w:val="1"/>
      <w:numFmt w:val="lowerRoman"/>
      <w:lvlText w:val="%6."/>
      <w:lvlJc w:val="right"/>
      <w:pPr>
        <w:ind w:left="4320" w:hanging="180"/>
      </w:pPr>
    </w:lvl>
    <w:lvl w:ilvl="6" w:tplc="7E90FD64">
      <w:start w:val="1"/>
      <w:numFmt w:val="decimal"/>
      <w:lvlText w:val="%7."/>
      <w:lvlJc w:val="left"/>
      <w:pPr>
        <w:ind w:left="5040" w:hanging="360"/>
      </w:pPr>
    </w:lvl>
    <w:lvl w:ilvl="7" w:tplc="755A6810">
      <w:start w:val="1"/>
      <w:numFmt w:val="lowerLetter"/>
      <w:lvlText w:val="%8."/>
      <w:lvlJc w:val="left"/>
      <w:pPr>
        <w:ind w:left="5760" w:hanging="360"/>
      </w:pPr>
    </w:lvl>
    <w:lvl w:ilvl="8" w:tplc="A5949FD0">
      <w:start w:val="1"/>
      <w:numFmt w:val="lowerRoman"/>
      <w:lvlText w:val="%9."/>
      <w:lvlJc w:val="right"/>
      <w:pPr>
        <w:ind w:left="6480" w:hanging="180"/>
      </w:pPr>
    </w:lvl>
  </w:abstractNum>
  <w:abstractNum w:abstractNumId="1" w15:restartNumberingAfterBreak="0">
    <w:nsid w:val="05140823"/>
    <w:multiLevelType w:val="hybridMultilevel"/>
    <w:tmpl w:val="8E1659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E64B33"/>
    <w:multiLevelType w:val="hybridMultilevel"/>
    <w:tmpl w:val="41A25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613F7"/>
    <w:multiLevelType w:val="hybridMultilevel"/>
    <w:tmpl w:val="137A9E22"/>
    <w:lvl w:ilvl="0" w:tplc="06263FC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3C351D"/>
    <w:multiLevelType w:val="hybridMultilevel"/>
    <w:tmpl w:val="D280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87E15"/>
    <w:multiLevelType w:val="hybridMultilevel"/>
    <w:tmpl w:val="A60EE1DA"/>
    <w:lvl w:ilvl="0" w:tplc="51BE594C">
      <w:start w:val="3"/>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8365D"/>
    <w:multiLevelType w:val="hybridMultilevel"/>
    <w:tmpl w:val="8660B37A"/>
    <w:lvl w:ilvl="0" w:tplc="51BE594C">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41BC0"/>
    <w:multiLevelType w:val="hybridMultilevel"/>
    <w:tmpl w:val="A260F0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C7550A"/>
    <w:multiLevelType w:val="hybridMultilevel"/>
    <w:tmpl w:val="72B4B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48E62"/>
    <w:multiLevelType w:val="hybridMultilevel"/>
    <w:tmpl w:val="7B167936"/>
    <w:lvl w:ilvl="0" w:tplc="8BA6DD16">
      <w:start w:val="1"/>
      <w:numFmt w:val="bullet"/>
      <w:lvlText w:val=""/>
      <w:lvlJc w:val="left"/>
      <w:pPr>
        <w:ind w:left="720" w:hanging="360"/>
      </w:pPr>
      <w:rPr>
        <w:rFonts w:ascii="Symbol" w:hAnsi="Symbol" w:hint="default"/>
      </w:rPr>
    </w:lvl>
    <w:lvl w:ilvl="1" w:tplc="449CAA74">
      <w:start w:val="1"/>
      <w:numFmt w:val="bullet"/>
      <w:lvlText w:val="o"/>
      <w:lvlJc w:val="left"/>
      <w:pPr>
        <w:ind w:left="1440" w:hanging="360"/>
      </w:pPr>
      <w:rPr>
        <w:rFonts w:ascii="Courier New" w:hAnsi="Courier New" w:hint="default"/>
      </w:rPr>
    </w:lvl>
    <w:lvl w:ilvl="2" w:tplc="99E2EF82">
      <w:start w:val="1"/>
      <w:numFmt w:val="bullet"/>
      <w:lvlText w:val=""/>
      <w:lvlJc w:val="left"/>
      <w:pPr>
        <w:ind w:left="2160" w:hanging="360"/>
      </w:pPr>
      <w:rPr>
        <w:rFonts w:ascii="Wingdings" w:hAnsi="Wingdings" w:hint="default"/>
      </w:rPr>
    </w:lvl>
    <w:lvl w:ilvl="3" w:tplc="06A06D90">
      <w:start w:val="1"/>
      <w:numFmt w:val="bullet"/>
      <w:lvlText w:val=""/>
      <w:lvlJc w:val="left"/>
      <w:pPr>
        <w:ind w:left="2880" w:hanging="360"/>
      </w:pPr>
      <w:rPr>
        <w:rFonts w:ascii="Symbol" w:hAnsi="Symbol" w:hint="default"/>
      </w:rPr>
    </w:lvl>
    <w:lvl w:ilvl="4" w:tplc="893A0320">
      <w:start w:val="1"/>
      <w:numFmt w:val="bullet"/>
      <w:lvlText w:val="o"/>
      <w:lvlJc w:val="left"/>
      <w:pPr>
        <w:ind w:left="3600" w:hanging="360"/>
      </w:pPr>
      <w:rPr>
        <w:rFonts w:ascii="Courier New" w:hAnsi="Courier New" w:hint="default"/>
      </w:rPr>
    </w:lvl>
    <w:lvl w:ilvl="5" w:tplc="1CE4DEB8">
      <w:start w:val="1"/>
      <w:numFmt w:val="bullet"/>
      <w:lvlText w:val=""/>
      <w:lvlJc w:val="left"/>
      <w:pPr>
        <w:ind w:left="4320" w:hanging="360"/>
      </w:pPr>
      <w:rPr>
        <w:rFonts w:ascii="Wingdings" w:hAnsi="Wingdings" w:hint="default"/>
      </w:rPr>
    </w:lvl>
    <w:lvl w:ilvl="6" w:tplc="FA5C5410">
      <w:start w:val="1"/>
      <w:numFmt w:val="bullet"/>
      <w:lvlText w:val=""/>
      <w:lvlJc w:val="left"/>
      <w:pPr>
        <w:ind w:left="5040" w:hanging="360"/>
      </w:pPr>
      <w:rPr>
        <w:rFonts w:ascii="Symbol" w:hAnsi="Symbol" w:hint="default"/>
      </w:rPr>
    </w:lvl>
    <w:lvl w:ilvl="7" w:tplc="3AF05A18">
      <w:start w:val="1"/>
      <w:numFmt w:val="bullet"/>
      <w:lvlText w:val="o"/>
      <w:lvlJc w:val="left"/>
      <w:pPr>
        <w:ind w:left="5760" w:hanging="360"/>
      </w:pPr>
      <w:rPr>
        <w:rFonts w:ascii="Courier New" w:hAnsi="Courier New" w:hint="default"/>
      </w:rPr>
    </w:lvl>
    <w:lvl w:ilvl="8" w:tplc="E3EED3B6">
      <w:start w:val="1"/>
      <w:numFmt w:val="bullet"/>
      <w:lvlText w:val=""/>
      <w:lvlJc w:val="left"/>
      <w:pPr>
        <w:ind w:left="6480" w:hanging="360"/>
      </w:pPr>
      <w:rPr>
        <w:rFonts w:ascii="Wingdings" w:hAnsi="Wingdings" w:hint="default"/>
      </w:rPr>
    </w:lvl>
  </w:abstractNum>
  <w:abstractNum w:abstractNumId="10" w15:restartNumberingAfterBreak="0">
    <w:nsid w:val="1FCD3834"/>
    <w:multiLevelType w:val="hybridMultilevel"/>
    <w:tmpl w:val="CC2A1BF4"/>
    <w:lvl w:ilvl="0" w:tplc="51BE594C">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5978F7"/>
    <w:multiLevelType w:val="hybridMultilevel"/>
    <w:tmpl w:val="9C3A0632"/>
    <w:lvl w:ilvl="0" w:tplc="51BE594C">
      <w:start w:val="3"/>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B14DD"/>
    <w:multiLevelType w:val="hybridMultilevel"/>
    <w:tmpl w:val="4440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802E0"/>
    <w:multiLevelType w:val="hybridMultilevel"/>
    <w:tmpl w:val="C75460A4"/>
    <w:lvl w:ilvl="0" w:tplc="B2A4C450">
      <w:start w:val="3"/>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715554"/>
    <w:multiLevelType w:val="hybridMultilevel"/>
    <w:tmpl w:val="59BC1E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0B4494"/>
    <w:multiLevelType w:val="hybridMultilevel"/>
    <w:tmpl w:val="3ED26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62503C"/>
    <w:multiLevelType w:val="hybridMultilevel"/>
    <w:tmpl w:val="C9708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3C0E89"/>
    <w:multiLevelType w:val="hybridMultilevel"/>
    <w:tmpl w:val="9A285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532F3B"/>
    <w:multiLevelType w:val="hybridMultilevel"/>
    <w:tmpl w:val="FCEC7982"/>
    <w:lvl w:ilvl="0" w:tplc="6046ED8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0143FB"/>
    <w:multiLevelType w:val="hybridMultilevel"/>
    <w:tmpl w:val="33CECD0C"/>
    <w:lvl w:ilvl="0" w:tplc="51BE594C">
      <w:start w:val="3"/>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07788D"/>
    <w:multiLevelType w:val="hybridMultilevel"/>
    <w:tmpl w:val="2622305E"/>
    <w:lvl w:ilvl="0" w:tplc="51BE594C">
      <w:start w:val="3"/>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B75519"/>
    <w:multiLevelType w:val="hybridMultilevel"/>
    <w:tmpl w:val="DDF836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A830087"/>
    <w:multiLevelType w:val="hybridMultilevel"/>
    <w:tmpl w:val="828C9D6C"/>
    <w:lvl w:ilvl="0" w:tplc="D3F27730">
      <w:start w:val="1"/>
      <w:numFmt w:val="decimal"/>
      <w:lvlText w:val="%1."/>
      <w:lvlJc w:val="left"/>
      <w:pPr>
        <w:ind w:left="720" w:hanging="360"/>
      </w:pPr>
    </w:lvl>
    <w:lvl w:ilvl="1" w:tplc="EF927C04">
      <w:start w:val="1"/>
      <w:numFmt w:val="lowerLetter"/>
      <w:lvlText w:val="%2."/>
      <w:lvlJc w:val="left"/>
      <w:pPr>
        <w:ind w:left="1440" w:hanging="360"/>
      </w:pPr>
    </w:lvl>
    <w:lvl w:ilvl="2" w:tplc="46604DFC">
      <w:start w:val="1"/>
      <w:numFmt w:val="lowerRoman"/>
      <w:lvlText w:val="%3."/>
      <w:lvlJc w:val="right"/>
      <w:pPr>
        <w:ind w:left="2160" w:hanging="180"/>
      </w:pPr>
    </w:lvl>
    <w:lvl w:ilvl="3" w:tplc="17964BB0">
      <w:start w:val="1"/>
      <w:numFmt w:val="decimal"/>
      <w:lvlText w:val="%4."/>
      <w:lvlJc w:val="left"/>
      <w:pPr>
        <w:ind w:left="2880" w:hanging="360"/>
      </w:pPr>
    </w:lvl>
    <w:lvl w:ilvl="4" w:tplc="F4E214B6">
      <w:start w:val="1"/>
      <w:numFmt w:val="lowerLetter"/>
      <w:lvlText w:val="%5."/>
      <w:lvlJc w:val="left"/>
      <w:pPr>
        <w:ind w:left="3600" w:hanging="360"/>
      </w:pPr>
    </w:lvl>
    <w:lvl w:ilvl="5" w:tplc="03566762">
      <w:start w:val="1"/>
      <w:numFmt w:val="lowerRoman"/>
      <w:lvlText w:val="%6."/>
      <w:lvlJc w:val="right"/>
      <w:pPr>
        <w:ind w:left="4320" w:hanging="180"/>
      </w:pPr>
    </w:lvl>
    <w:lvl w:ilvl="6" w:tplc="7EA61B1A">
      <w:start w:val="1"/>
      <w:numFmt w:val="decimal"/>
      <w:lvlText w:val="%7."/>
      <w:lvlJc w:val="left"/>
      <w:pPr>
        <w:ind w:left="5040" w:hanging="360"/>
      </w:pPr>
    </w:lvl>
    <w:lvl w:ilvl="7" w:tplc="215057F0">
      <w:start w:val="1"/>
      <w:numFmt w:val="lowerLetter"/>
      <w:lvlText w:val="%8."/>
      <w:lvlJc w:val="left"/>
      <w:pPr>
        <w:ind w:left="5760" w:hanging="360"/>
      </w:pPr>
    </w:lvl>
    <w:lvl w:ilvl="8" w:tplc="E45C1B94">
      <w:start w:val="1"/>
      <w:numFmt w:val="lowerRoman"/>
      <w:lvlText w:val="%9."/>
      <w:lvlJc w:val="right"/>
      <w:pPr>
        <w:ind w:left="6480" w:hanging="180"/>
      </w:pPr>
    </w:lvl>
  </w:abstractNum>
  <w:abstractNum w:abstractNumId="23" w15:restartNumberingAfterBreak="0">
    <w:nsid w:val="6E044C6D"/>
    <w:multiLevelType w:val="hybridMultilevel"/>
    <w:tmpl w:val="4B8242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D10CE2"/>
    <w:multiLevelType w:val="hybridMultilevel"/>
    <w:tmpl w:val="C6926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C30BBF"/>
    <w:multiLevelType w:val="hybridMultilevel"/>
    <w:tmpl w:val="AA1C87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6D8165F"/>
    <w:multiLevelType w:val="hybridMultilevel"/>
    <w:tmpl w:val="C936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33202A"/>
    <w:multiLevelType w:val="hybridMultilevel"/>
    <w:tmpl w:val="680E7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425D73"/>
    <w:multiLevelType w:val="hybridMultilevel"/>
    <w:tmpl w:val="2668D122"/>
    <w:lvl w:ilvl="0" w:tplc="BF8286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1117705">
    <w:abstractNumId w:val="0"/>
  </w:num>
  <w:num w:numId="2" w16cid:durableId="920216007">
    <w:abstractNumId w:val="22"/>
  </w:num>
  <w:num w:numId="3" w16cid:durableId="1278296263">
    <w:abstractNumId w:val="9"/>
  </w:num>
  <w:num w:numId="4" w16cid:durableId="1052851976">
    <w:abstractNumId w:val="16"/>
  </w:num>
  <w:num w:numId="5" w16cid:durableId="595603380">
    <w:abstractNumId w:val="28"/>
  </w:num>
  <w:num w:numId="6" w16cid:durableId="742334753">
    <w:abstractNumId w:val="8"/>
  </w:num>
  <w:num w:numId="7" w16cid:durableId="922681681">
    <w:abstractNumId w:val="3"/>
  </w:num>
  <w:num w:numId="8" w16cid:durableId="14305150">
    <w:abstractNumId w:val="2"/>
  </w:num>
  <w:num w:numId="9" w16cid:durableId="1268544041">
    <w:abstractNumId w:val="18"/>
  </w:num>
  <w:num w:numId="10" w16cid:durableId="1257133200">
    <w:abstractNumId w:val="12"/>
  </w:num>
  <w:num w:numId="11" w16cid:durableId="749429734">
    <w:abstractNumId w:val="13"/>
  </w:num>
  <w:num w:numId="12" w16cid:durableId="1417019588">
    <w:abstractNumId w:val="17"/>
  </w:num>
  <w:num w:numId="13" w16cid:durableId="1369379478">
    <w:abstractNumId w:val="19"/>
  </w:num>
  <w:num w:numId="14" w16cid:durableId="2060205419">
    <w:abstractNumId w:val="20"/>
  </w:num>
  <w:num w:numId="15" w16cid:durableId="1094517026">
    <w:abstractNumId w:val="11"/>
  </w:num>
  <w:num w:numId="16" w16cid:durableId="2069264431">
    <w:abstractNumId w:val="4"/>
  </w:num>
  <w:num w:numId="17" w16cid:durableId="869800113">
    <w:abstractNumId w:val="6"/>
  </w:num>
  <w:num w:numId="18" w16cid:durableId="1274435573">
    <w:abstractNumId w:val="5"/>
  </w:num>
  <w:num w:numId="19" w16cid:durableId="800923985">
    <w:abstractNumId w:val="10"/>
  </w:num>
  <w:num w:numId="20" w16cid:durableId="746269504">
    <w:abstractNumId w:val="24"/>
  </w:num>
  <w:num w:numId="21" w16cid:durableId="2114862151">
    <w:abstractNumId w:val="26"/>
  </w:num>
  <w:num w:numId="22" w16cid:durableId="906837971">
    <w:abstractNumId w:val="25"/>
  </w:num>
  <w:num w:numId="23" w16cid:durableId="1201019792">
    <w:abstractNumId w:val="21"/>
  </w:num>
  <w:num w:numId="24" w16cid:durableId="1154443918">
    <w:abstractNumId w:val="7"/>
  </w:num>
  <w:num w:numId="25" w16cid:durableId="503059341">
    <w:abstractNumId w:val="1"/>
  </w:num>
  <w:num w:numId="26" w16cid:durableId="1033992842">
    <w:abstractNumId w:val="23"/>
  </w:num>
  <w:num w:numId="27" w16cid:durableId="1372997771">
    <w:abstractNumId w:val="14"/>
  </w:num>
  <w:num w:numId="28" w16cid:durableId="1968386262">
    <w:abstractNumId w:val="15"/>
  </w:num>
  <w:num w:numId="29" w16cid:durableId="134856231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35"/>
    <w:rsid w:val="000001D5"/>
    <w:rsid w:val="0000554B"/>
    <w:rsid w:val="00005620"/>
    <w:rsid w:val="00012B8C"/>
    <w:rsid w:val="00016462"/>
    <w:rsid w:val="0001727A"/>
    <w:rsid w:val="00020DEE"/>
    <w:rsid w:val="00023435"/>
    <w:rsid w:val="00023D62"/>
    <w:rsid w:val="000247E5"/>
    <w:rsid w:val="00026423"/>
    <w:rsid w:val="00027BDA"/>
    <w:rsid w:val="00030549"/>
    <w:rsid w:val="00030858"/>
    <w:rsid w:val="000313E8"/>
    <w:rsid w:val="00033A5B"/>
    <w:rsid w:val="0003650E"/>
    <w:rsid w:val="00036600"/>
    <w:rsid w:val="0004005C"/>
    <w:rsid w:val="00043120"/>
    <w:rsid w:val="00043538"/>
    <w:rsid w:val="0004401F"/>
    <w:rsid w:val="0004424D"/>
    <w:rsid w:val="00046845"/>
    <w:rsid w:val="00046BD4"/>
    <w:rsid w:val="00054348"/>
    <w:rsid w:val="00055360"/>
    <w:rsid w:val="00061719"/>
    <w:rsid w:val="000618D1"/>
    <w:rsid w:val="00071AF7"/>
    <w:rsid w:val="00072009"/>
    <w:rsid w:val="00073B41"/>
    <w:rsid w:val="00074DE0"/>
    <w:rsid w:val="00074FB6"/>
    <w:rsid w:val="000819F6"/>
    <w:rsid w:val="00082E08"/>
    <w:rsid w:val="00085E21"/>
    <w:rsid w:val="00092BD0"/>
    <w:rsid w:val="00092D52"/>
    <w:rsid w:val="000947C5"/>
    <w:rsid w:val="00095C53"/>
    <w:rsid w:val="000971DD"/>
    <w:rsid w:val="000A155C"/>
    <w:rsid w:val="000A2969"/>
    <w:rsid w:val="000A2A86"/>
    <w:rsid w:val="000B006C"/>
    <w:rsid w:val="000B1D9A"/>
    <w:rsid w:val="000B48D5"/>
    <w:rsid w:val="000B7128"/>
    <w:rsid w:val="000B7751"/>
    <w:rsid w:val="000C09C6"/>
    <w:rsid w:val="000C38E5"/>
    <w:rsid w:val="000C59B3"/>
    <w:rsid w:val="000C61E7"/>
    <w:rsid w:val="000C7322"/>
    <w:rsid w:val="000D002B"/>
    <w:rsid w:val="000D0577"/>
    <w:rsid w:val="000D0C73"/>
    <w:rsid w:val="000D1503"/>
    <w:rsid w:val="000D16C7"/>
    <w:rsid w:val="000D22EF"/>
    <w:rsid w:val="000D692D"/>
    <w:rsid w:val="000F0C10"/>
    <w:rsid w:val="000F2404"/>
    <w:rsid w:val="000F3B0D"/>
    <w:rsid w:val="000F4BB7"/>
    <w:rsid w:val="0010147E"/>
    <w:rsid w:val="00104890"/>
    <w:rsid w:val="001078DC"/>
    <w:rsid w:val="0011365C"/>
    <w:rsid w:val="00123F7A"/>
    <w:rsid w:val="00125EAD"/>
    <w:rsid w:val="00132EF8"/>
    <w:rsid w:val="0013581B"/>
    <w:rsid w:val="0014765E"/>
    <w:rsid w:val="0014798C"/>
    <w:rsid w:val="00154BD1"/>
    <w:rsid w:val="00155243"/>
    <w:rsid w:val="0015570F"/>
    <w:rsid w:val="00157D15"/>
    <w:rsid w:val="001608B6"/>
    <w:rsid w:val="001615B2"/>
    <w:rsid w:val="0016489C"/>
    <w:rsid w:val="00164C12"/>
    <w:rsid w:val="001665E5"/>
    <w:rsid w:val="00171A02"/>
    <w:rsid w:val="00175D42"/>
    <w:rsid w:val="0018687F"/>
    <w:rsid w:val="00187985"/>
    <w:rsid w:val="001900E2"/>
    <w:rsid w:val="00190FBF"/>
    <w:rsid w:val="001929E6"/>
    <w:rsid w:val="001939CD"/>
    <w:rsid w:val="00193ECF"/>
    <w:rsid w:val="001A03C7"/>
    <w:rsid w:val="001A5611"/>
    <w:rsid w:val="001B2BBC"/>
    <w:rsid w:val="001B4A74"/>
    <w:rsid w:val="001B5F3C"/>
    <w:rsid w:val="001B6E10"/>
    <w:rsid w:val="001C060E"/>
    <w:rsid w:val="001C7683"/>
    <w:rsid w:val="001D68F2"/>
    <w:rsid w:val="001E1046"/>
    <w:rsid w:val="001E254E"/>
    <w:rsid w:val="001E2DE2"/>
    <w:rsid w:val="001E511B"/>
    <w:rsid w:val="001E56A7"/>
    <w:rsid w:val="001E6DB6"/>
    <w:rsid w:val="001F2D25"/>
    <w:rsid w:val="001F4A44"/>
    <w:rsid w:val="001F56BA"/>
    <w:rsid w:val="001F6F77"/>
    <w:rsid w:val="00201FAB"/>
    <w:rsid w:val="00202388"/>
    <w:rsid w:val="002043CA"/>
    <w:rsid w:val="00210CB7"/>
    <w:rsid w:val="00210D71"/>
    <w:rsid w:val="00212571"/>
    <w:rsid w:val="0021331F"/>
    <w:rsid w:val="0021547C"/>
    <w:rsid w:val="00215AFE"/>
    <w:rsid w:val="00215C96"/>
    <w:rsid w:val="00215D6F"/>
    <w:rsid w:val="002167E6"/>
    <w:rsid w:val="002213AD"/>
    <w:rsid w:val="002214E5"/>
    <w:rsid w:val="0022274A"/>
    <w:rsid w:val="00222C6C"/>
    <w:rsid w:val="00223DD3"/>
    <w:rsid w:val="0022400C"/>
    <w:rsid w:val="002263B6"/>
    <w:rsid w:val="0022746B"/>
    <w:rsid w:val="00235EB7"/>
    <w:rsid w:val="00237708"/>
    <w:rsid w:val="002411E3"/>
    <w:rsid w:val="002505E0"/>
    <w:rsid w:val="00251B23"/>
    <w:rsid w:val="002639C5"/>
    <w:rsid w:val="002639D0"/>
    <w:rsid w:val="00266445"/>
    <w:rsid w:val="00266B60"/>
    <w:rsid w:val="0027097D"/>
    <w:rsid w:val="00277208"/>
    <w:rsid w:val="0028000F"/>
    <w:rsid w:val="002807AA"/>
    <w:rsid w:val="00287AED"/>
    <w:rsid w:val="00290170"/>
    <w:rsid w:val="00291779"/>
    <w:rsid w:val="00291E8C"/>
    <w:rsid w:val="002936B2"/>
    <w:rsid w:val="00296889"/>
    <w:rsid w:val="002A384E"/>
    <w:rsid w:val="002A4C0F"/>
    <w:rsid w:val="002A59F1"/>
    <w:rsid w:val="002A7335"/>
    <w:rsid w:val="002A7C02"/>
    <w:rsid w:val="002B49F9"/>
    <w:rsid w:val="002B6DA0"/>
    <w:rsid w:val="002B7E45"/>
    <w:rsid w:val="002C5891"/>
    <w:rsid w:val="002C5E74"/>
    <w:rsid w:val="002D54D5"/>
    <w:rsid w:val="002D58DB"/>
    <w:rsid w:val="002D79A1"/>
    <w:rsid w:val="002E3073"/>
    <w:rsid w:val="002E5F64"/>
    <w:rsid w:val="002E6BED"/>
    <w:rsid w:val="002F1381"/>
    <w:rsid w:val="002F2275"/>
    <w:rsid w:val="002F4551"/>
    <w:rsid w:val="002F5A6B"/>
    <w:rsid w:val="002F6933"/>
    <w:rsid w:val="002F7A13"/>
    <w:rsid w:val="00300D52"/>
    <w:rsid w:val="00302396"/>
    <w:rsid w:val="003027A3"/>
    <w:rsid w:val="003034EB"/>
    <w:rsid w:val="00303FDA"/>
    <w:rsid w:val="0030560E"/>
    <w:rsid w:val="0031619E"/>
    <w:rsid w:val="0032373F"/>
    <w:rsid w:val="0032402F"/>
    <w:rsid w:val="0032486A"/>
    <w:rsid w:val="00325417"/>
    <w:rsid w:val="00325C04"/>
    <w:rsid w:val="003275A1"/>
    <w:rsid w:val="0033119C"/>
    <w:rsid w:val="00341179"/>
    <w:rsid w:val="00342679"/>
    <w:rsid w:val="003436FA"/>
    <w:rsid w:val="00344324"/>
    <w:rsid w:val="00345263"/>
    <w:rsid w:val="00345C67"/>
    <w:rsid w:val="00350E8A"/>
    <w:rsid w:val="00355827"/>
    <w:rsid w:val="0035614F"/>
    <w:rsid w:val="00357774"/>
    <w:rsid w:val="00360996"/>
    <w:rsid w:val="00360BD9"/>
    <w:rsid w:val="00360BEA"/>
    <w:rsid w:val="00361FC2"/>
    <w:rsid w:val="00370CC2"/>
    <w:rsid w:val="003806B9"/>
    <w:rsid w:val="003835A2"/>
    <w:rsid w:val="0038520D"/>
    <w:rsid w:val="003861C7"/>
    <w:rsid w:val="00386B7E"/>
    <w:rsid w:val="00395FC6"/>
    <w:rsid w:val="003A59FF"/>
    <w:rsid w:val="003B1B6F"/>
    <w:rsid w:val="003B242B"/>
    <w:rsid w:val="003B7B66"/>
    <w:rsid w:val="003C1EFD"/>
    <w:rsid w:val="003C1FF9"/>
    <w:rsid w:val="003C307B"/>
    <w:rsid w:val="003C3319"/>
    <w:rsid w:val="003C3B4B"/>
    <w:rsid w:val="003C448D"/>
    <w:rsid w:val="003D1323"/>
    <w:rsid w:val="003D1394"/>
    <w:rsid w:val="003D2662"/>
    <w:rsid w:val="003D7F3E"/>
    <w:rsid w:val="003E263B"/>
    <w:rsid w:val="003E4110"/>
    <w:rsid w:val="003E47A5"/>
    <w:rsid w:val="003E5D7E"/>
    <w:rsid w:val="003E6B33"/>
    <w:rsid w:val="003F26D2"/>
    <w:rsid w:val="003F28F4"/>
    <w:rsid w:val="003F45D6"/>
    <w:rsid w:val="003F4CD8"/>
    <w:rsid w:val="003F6252"/>
    <w:rsid w:val="003F7B86"/>
    <w:rsid w:val="004019AE"/>
    <w:rsid w:val="00401CB5"/>
    <w:rsid w:val="0040200C"/>
    <w:rsid w:val="00402658"/>
    <w:rsid w:val="00406380"/>
    <w:rsid w:val="00406D10"/>
    <w:rsid w:val="00407C76"/>
    <w:rsid w:val="00413E01"/>
    <w:rsid w:val="00415BE7"/>
    <w:rsid w:val="00416CCC"/>
    <w:rsid w:val="00420699"/>
    <w:rsid w:val="00420844"/>
    <w:rsid w:val="00423B57"/>
    <w:rsid w:val="00426941"/>
    <w:rsid w:val="00427341"/>
    <w:rsid w:val="00427425"/>
    <w:rsid w:val="00432DD2"/>
    <w:rsid w:val="00433EFE"/>
    <w:rsid w:val="00434292"/>
    <w:rsid w:val="004347C4"/>
    <w:rsid w:val="00435CB8"/>
    <w:rsid w:val="0044579F"/>
    <w:rsid w:val="00445E6A"/>
    <w:rsid w:val="004524FE"/>
    <w:rsid w:val="00454860"/>
    <w:rsid w:val="00455835"/>
    <w:rsid w:val="00460A26"/>
    <w:rsid w:val="00461C30"/>
    <w:rsid w:val="004621CB"/>
    <w:rsid w:val="00467552"/>
    <w:rsid w:val="00470275"/>
    <w:rsid w:val="0047082B"/>
    <w:rsid w:val="004727B5"/>
    <w:rsid w:val="004740D4"/>
    <w:rsid w:val="00476A1F"/>
    <w:rsid w:val="00481700"/>
    <w:rsid w:val="00482500"/>
    <w:rsid w:val="00495091"/>
    <w:rsid w:val="004A1ACB"/>
    <w:rsid w:val="004A472E"/>
    <w:rsid w:val="004A6BBD"/>
    <w:rsid w:val="004A76C4"/>
    <w:rsid w:val="004B1265"/>
    <w:rsid w:val="004B22D2"/>
    <w:rsid w:val="004B2652"/>
    <w:rsid w:val="004B33CA"/>
    <w:rsid w:val="004B7787"/>
    <w:rsid w:val="004C1442"/>
    <w:rsid w:val="004C17C7"/>
    <w:rsid w:val="004C3154"/>
    <w:rsid w:val="004C35BC"/>
    <w:rsid w:val="004C7C6B"/>
    <w:rsid w:val="004D242D"/>
    <w:rsid w:val="004D75E8"/>
    <w:rsid w:val="004D7739"/>
    <w:rsid w:val="004E4108"/>
    <w:rsid w:val="004E472C"/>
    <w:rsid w:val="004F22DB"/>
    <w:rsid w:val="004F4316"/>
    <w:rsid w:val="004F5368"/>
    <w:rsid w:val="005043CB"/>
    <w:rsid w:val="0050447C"/>
    <w:rsid w:val="005055A3"/>
    <w:rsid w:val="0050576E"/>
    <w:rsid w:val="005076C5"/>
    <w:rsid w:val="005107BF"/>
    <w:rsid w:val="00510C17"/>
    <w:rsid w:val="00510F44"/>
    <w:rsid w:val="00514FB3"/>
    <w:rsid w:val="0051661B"/>
    <w:rsid w:val="00517FE6"/>
    <w:rsid w:val="005224EA"/>
    <w:rsid w:val="00524305"/>
    <w:rsid w:val="0052465E"/>
    <w:rsid w:val="00524A70"/>
    <w:rsid w:val="00526227"/>
    <w:rsid w:val="00527C37"/>
    <w:rsid w:val="005302B6"/>
    <w:rsid w:val="005305CF"/>
    <w:rsid w:val="00532ECB"/>
    <w:rsid w:val="0053635F"/>
    <w:rsid w:val="005372C7"/>
    <w:rsid w:val="00537495"/>
    <w:rsid w:val="005374CA"/>
    <w:rsid w:val="00541DAE"/>
    <w:rsid w:val="00542BD4"/>
    <w:rsid w:val="0054485B"/>
    <w:rsid w:val="0054614B"/>
    <w:rsid w:val="00550347"/>
    <w:rsid w:val="00552385"/>
    <w:rsid w:val="00552FBA"/>
    <w:rsid w:val="00554C7C"/>
    <w:rsid w:val="00555012"/>
    <w:rsid w:val="00555BC8"/>
    <w:rsid w:val="0056095C"/>
    <w:rsid w:val="00560AA5"/>
    <w:rsid w:val="00563721"/>
    <w:rsid w:val="0056546B"/>
    <w:rsid w:val="005666CE"/>
    <w:rsid w:val="00567EDD"/>
    <w:rsid w:val="00571A4C"/>
    <w:rsid w:val="00572333"/>
    <w:rsid w:val="00573344"/>
    <w:rsid w:val="005742B3"/>
    <w:rsid w:val="00575142"/>
    <w:rsid w:val="00575564"/>
    <w:rsid w:val="0057642A"/>
    <w:rsid w:val="00581714"/>
    <w:rsid w:val="0058202E"/>
    <w:rsid w:val="00582D33"/>
    <w:rsid w:val="00584576"/>
    <w:rsid w:val="005868F6"/>
    <w:rsid w:val="00590D90"/>
    <w:rsid w:val="005916F1"/>
    <w:rsid w:val="00591FCC"/>
    <w:rsid w:val="00594048"/>
    <w:rsid w:val="0059668E"/>
    <w:rsid w:val="00596A49"/>
    <w:rsid w:val="005970FE"/>
    <w:rsid w:val="0059797A"/>
    <w:rsid w:val="005A10B6"/>
    <w:rsid w:val="005A491E"/>
    <w:rsid w:val="005B45F6"/>
    <w:rsid w:val="005B7778"/>
    <w:rsid w:val="005C3284"/>
    <w:rsid w:val="005C4318"/>
    <w:rsid w:val="005C4428"/>
    <w:rsid w:val="005C682C"/>
    <w:rsid w:val="005D1CEA"/>
    <w:rsid w:val="005D27CE"/>
    <w:rsid w:val="005D430D"/>
    <w:rsid w:val="005D660A"/>
    <w:rsid w:val="005D723D"/>
    <w:rsid w:val="005D72E3"/>
    <w:rsid w:val="005E3024"/>
    <w:rsid w:val="005E48ED"/>
    <w:rsid w:val="005E5937"/>
    <w:rsid w:val="005E7153"/>
    <w:rsid w:val="005F1551"/>
    <w:rsid w:val="005F30A6"/>
    <w:rsid w:val="005F5529"/>
    <w:rsid w:val="005F67F5"/>
    <w:rsid w:val="005F7DC2"/>
    <w:rsid w:val="00600903"/>
    <w:rsid w:val="006027CB"/>
    <w:rsid w:val="00604EB5"/>
    <w:rsid w:val="00622B0D"/>
    <w:rsid w:val="00627916"/>
    <w:rsid w:val="006351DE"/>
    <w:rsid w:val="00636F2D"/>
    <w:rsid w:val="006406D6"/>
    <w:rsid w:val="00640F4B"/>
    <w:rsid w:val="00641442"/>
    <w:rsid w:val="00644A41"/>
    <w:rsid w:val="00646951"/>
    <w:rsid w:val="00656441"/>
    <w:rsid w:val="006624DD"/>
    <w:rsid w:val="006662F2"/>
    <w:rsid w:val="0066742B"/>
    <w:rsid w:val="00671CB4"/>
    <w:rsid w:val="0067718D"/>
    <w:rsid w:val="00680D0F"/>
    <w:rsid w:val="00682467"/>
    <w:rsid w:val="006848B2"/>
    <w:rsid w:val="00686D53"/>
    <w:rsid w:val="00692125"/>
    <w:rsid w:val="006928AA"/>
    <w:rsid w:val="0069355D"/>
    <w:rsid w:val="00693B10"/>
    <w:rsid w:val="006A17DE"/>
    <w:rsid w:val="006A354C"/>
    <w:rsid w:val="006B18B3"/>
    <w:rsid w:val="006B29B1"/>
    <w:rsid w:val="006B2DF5"/>
    <w:rsid w:val="006B63C7"/>
    <w:rsid w:val="006B7A44"/>
    <w:rsid w:val="006B7C69"/>
    <w:rsid w:val="006B7FAF"/>
    <w:rsid w:val="006C3950"/>
    <w:rsid w:val="006C4539"/>
    <w:rsid w:val="006C5152"/>
    <w:rsid w:val="006D0682"/>
    <w:rsid w:val="006E0044"/>
    <w:rsid w:val="006E0EC2"/>
    <w:rsid w:val="006E1B5A"/>
    <w:rsid w:val="006E3088"/>
    <w:rsid w:val="006E3987"/>
    <w:rsid w:val="006E7702"/>
    <w:rsid w:val="006F47FE"/>
    <w:rsid w:val="006F4C8C"/>
    <w:rsid w:val="006F5F4F"/>
    <w:rsid w:val="0070145C"/>
    <w:rsid w:val="0070178F"/>
    <w:rsid w:val="007017E3"/>
    <w:rsid w:val="007074AF"/>
    <w:rsid w:val="0071024D"/>
    <w:rsid w:val="00710951"/>
    <w:rsid w:val="00711758"/>
    <w:rsid w:val="00712912"/>
    <w:rsid w:val="00712AAF"/>
    <w:rsid w:val="00713780"/>
    <w:rsid w:val="00713A44"/>
    <w:rsid w:val="007176FB"/>
    <w:rsid w:val="007178FE"/>
    <w:rsid w:val="007202CE"/>
    <w:rsid w:val="007208B8"/>
    <w:rsid w:val="00720C71"/>
    <w:rsid w:val="00720CEB"/>
    <w:rsid w:val="0072686D"/>
    <w:rsid w:val="00727072"/>
    <w:rsid w:val="00727C39"/>
    <w:rsid w:val="0073070A"/>
    <w:rsid w:val="0074019F"/>
    <w:rsid w:val="0074563D"/>
    <w:rsid w:val="007471FC"/>
    <w:rsid w:val="00751D82"/>
    <w:rsid w:val="00757456"/>
    <w:rsid w:val="007612AE"/>
    <w:rsid w:val="00764A2F"/>
    <w:rsid w:val="00764D5F"/>
    <w:rsid w:val="007664F8"/>
    <w:rsid w:val="00770DF8"/>
    <w:rsid w:val="007727C6"/>
    <w:rsid w:val="00776821"/>
    <w:rsid w:val="007768A4"/>
    <w:rsid w:val="0078106F"/>
    <w:rsid w:val="00787373"/>
    <w:rsid w:val="007900E7"/>
    <w:rsid w:val="00794072"/>
    <w:rsid w:val="00794C28"/>
    <w:rsid w:val="0079688D"/>
    <w:rsid w:val="00797B36"/>
    <w:rsid w:val="007B0343"/>
    <w:rsid w:val="007B0A69"/>
    <w:rsid w:val="007B2B0C"/>
    <w:rsid w:val="007B395B"/>
    <w:rsid w:val="007B3D06"/>
    <w:rsid w:val="007B5CAF"/>
    <w:rsid w:val="007C3A5B"/>
    <w:rsid w:val="007C505C"/>
    <w:rsid w:val="007C6892"/>
    <w:rsid w:val="007C6DD2"/>
    <w:rsid w:val="007C737B"/>
    <w:rsid w:val="007C73D6"/>
    <w:rsid w:val="007D1E35"/>
    <w:rsid w:val="007D2C08"/>
    <w:rsid w:val="007D42B8"/>
    <w:rsid w:val="007D4E8E"/>
    <w:rsid w:val="007D6BEE"/>
    <w:rsid w:val="007E68E1"/>
    <w:rsid w:val="007F0F0E"/>
    <w:rsid w:val="007F1FBA"/>
    <w:rsid w:val="007F330F"/>
    <w:rsid w:val="007F4CBA"/>
    <w:rsid w:val="007F5573"/>
    <w:rsid w:val="007F69F3"/>
    <w:rsid w:val="00801CF6"/>
    <w:rsid w:val="00811472"/>
    <w:rsid w:val="00815DA2"/>
    <w:rsid w:val="00816362"/>
    <w:rsid w:val="00817DDC"/>
    <w:rsid w:val="0082521F"/>
    <w:rsid w:val="00827754"/>
    <w:rsid w:val="00827B7F"/>
    <w:rsid w:val="008327B7"/>
    <w:rsid w:val="008340B9"/>
    <w:rsid w:val="00836DDB"/>
    <w:rsid w:val="00840842"/>
    <w:rsid w:val="00842DE7"/>
    <w:rsid w:val="00847FD7"/>
    <w:rsid w:val="0085262F"/>
    <w:rsid w:val="008549E0"/>
    <w:rsid w:val="00861239"/>
    <w:rsid w:val="00862134"/>
    <w:rsid w:val="00867F0C"/>
    <w:rsid w:val="00876487"/>
    <w:rsid w:val="00876E1D"/>
    <w:rsid w:val="00876E39"/>
    <w:rsid w:val="00876EF4"/>
    <w:rsid w:val="008802F2"/>
    <w:rsid w:val="0088094F"/>
    <w:rsid w:val="00880B8E"/>
    <w:rsid w:val="008831EF"/>
    <w:rsid w:val="008842F4"/>
    <w:rsid w:val="008849C8"/>
    <w:rsid w:val="00885EEE"/>
    <w:rsid w:val="0088640D"/>
    <w:rsid w:val="00886698"/>
    <w:rsid w:val="00886C60"/>
    <w:rsid w:val="008909AD"/>
    <w:rsid w:val="00891A05"/>
    <w:rsid w:val="008947D0"/>
    <w:rsid w:val="008952C8"/>
    <w:rsid w:val="008A285D"/>
    <w:rsid w:val="008A2A83"/>
    <w:rsid w:val="008A2BD7"/>
    <w:rsid w:val="008A4D07"/>
    <w:rsid w:val="008A5065"/>
    <w:rsid w:val="008A5B80"/>
    <w:rsid w:val="008B13A2"/>
    <w:rsid w:val="008B3078"/>
    <w:rsid w:val="008B755B"/>
    <w:rsid w:val="008C2142"/>
    <w:rsid w:val="008C3F59"/>
    <w:rsid w:val="008D056B"/>
    <w:rsid w:val="008D0FA7"/>
    <w:rsid w:val="008D2210"/>
    <w:rsid w:val="008D7391"/>
    <w:rsid w:val="008D7D17"/>
    <w:rsid w:val="008E1B12"/>
    <w:rsid w:val="008E2332"/>
    <w:rsid w:val="008E29E7"/>
    <w:rsid w:val="008E359E"/>
    <w:rsid w:val="008E5FB5"/>
    <w:rsid w:val="008E6FA7"/>
    <w:rsid w:val="008F02A6"/>
    <w:rsid w:val="008F06B1"/>
    <w:rsid w:val="008F3C75"/>
    <w:rsid w:val="008F54AF"/>
    <w:rsid w:val="008F6E09"/>
    <w:rsid w:val="00906C0E"/>
    <w:rsid w:val="00914274"/>
    <w:rsid w:val="00915769"/>
    <w:rsid w:val="00917F19"/>
    <w:rsid w:val="009224EC"/>
    <w:rsid w:val="0092266D"/>
    <w:rsid w:val="009238FD"/>
    <w:rsid w:val="00925F5C"/>
    <w:rsid w:val="00931124"/>
    <w:rsid w:val="0093235B"/>
    <w:rsid w:val="009340F7"/>
    <w:rsid w:val="0093722A"/>
    <w:rsid w:val="00937D49"/>
    <w:rsid w:val="0094389A"/>
    <w:rsid w:val="009448EC"/>
    <w:rsid w:val="009469E2"/>
    <w:rsid w:val="00952ADD"/>
    <w:rsid w:val="00956B56"/>
    <w:rsid w:val="009603CD"/>
    <w:rsid w:val="00962627"/>
    <w:rsid w:val="009634A8"/>
    <w:rsid w:val="00963D64"/>
    <w:rsid w:val="0096615F"/>
    <w:rsid w:val="00972329"/>
    <w:rsid w:val="00972AB0"/>
    <w:rsid w:val="00985B0E"/>
    <w:rsid w:val="00987A8F"/>
    <w:rsid w:val="0099492C"/>
    <w:rsid w:val="00997E2D"/>
    <w:rsid w:val="009A0AEA"/>
    <w:rsid w:val="009A4B6E"/>
    <w:rsid w:val="009B07E0"/>
    <w:rsid w:val="009B44D6"/>
    <w:rsid w:val="009B486D"/>
    <w:rsid w:val="009B48BA"/>
    <w:rsid w:val="009C210F"/>
    <w:rsid w:val="009C5D80"/>
    <w:rsid w:val="009C76E2"/>
    <w:rsid w:val="009C7CB2"/>
    <w:rsid w:val="009E10AC"/>
    <w:rsid w:val="009E2F31"/>
    <w:rsid w:val="009E3F34"/>
    <w:rsid w:val="009E5023"/>
    <w:rsid w:val="009E7886"/>
    <w:rsid w:val="009F0BA1"/>
    <w:rsid w:val="009F55F1"/>
    <w:rsid w:val="009F575C"/>
    <w:rsid w:val="009F65BC"/>
    <w:rsid w:val="009F690E"/>
    <w:rsid w:val="009F6A46"/>
    <w:rsid w:val="00A00CF7"/>
    <w:rsid w:val="00A035AB"/>
    <w:rsid w:val="00A11084"/>
    <w:rsid w:val="00A13DC0"/>
    <w:rsid w:val="00A16A7B"/>
    <w:rsid w:val="00A170DC"/>
    <w:rsid w:val="00A20196"/>
    <w:rsid w:val="00A208F9"/>
    <w:rsid w:val="00A23778"/>
    <w:rsid w:val="00A23FB4"/>
    <w:rsid w:val="00A3269E"/>
    <w:rsid w:val="00A32820"/>
    <w:rsid w:val="00A32EAF"/>
    <w:rsid w:val="00A34784"/>
    <w:rsid w:val="00A34BC3"/>
    <w:rsid w:val="00A40AA9"/>
    <w:rsid w:val="00A43DA9"/>
    <w:rsid w:val="00A467FB"/>
    <w:rsid w:val="00A46B5C"/>
    <w:rsid w:val="00A46D93"/>
    <w:rsid w:val="00A61B49"/>
    <w:rsid w:val="00A63437"/>
    <w:rsid w:val="00A66F36"/>
    <w:rsid w:val="00A70DB8"/>
    <w:rsid w:val="00A7543C"/>
    <w:rsid w:val="00A91FB9"/>
    <w:rsid w:val="00A93351"/>
    <w:rsid w:val="00A93F5B"/>
    <w:rsid w:val="00A941AC"/>
    <w:rsid w:val="00A94DD8"/>
    <w:rsid w:val="00A960FB"/>
    <w:rsid w:val="00A96845"/>
    <w:rsid w:val="00AA102F"/>
    <w:rsid w:val="00AA2513"/>
    <w:rsid w:val="00AA333B"/>
    <w:rsid w:val="00AA49B4"/>
    <w:rsid w:val="00AA4B37"/>
    <w:rsid w:val="00AA76C9"/>
    <w:rsid w:val="00AB1EA4"/>
    <w:rsid w:val="00AB2273"/>
    <w:rsid w:val="00AB3ACC"/>
    <w:rsid w:val="00AB3AD1"/>
    <w:rsid w:val="00AB4541"/>
    <w:rsid w:val="00AC0593"/>
    <w:rsid w:val="00AC62ED"/>
    <w:rsid w:val="00AC7046"/>
    <w:rsid w:val="00AC7155"/>
    <w:rsid w:val="00AD0319"/>
    <w:rsid w:val="00AD2DF5"/>
    <w:rsid w:val="00AD4D59"/>
    <w:rsid w:val="00AE020C"/>
    <w:rsid w:val="00AE1837"/>
    <w:rsid w:val="00AE2F8E"/>
    <w:rsid w:val="00AE63A0"/>
    <w:rsid w:val="00AF1881"/>
    <w:rsid w:val="00AF22AA"/>
    <w:rsid w:val="00AF25F8"/>
    <w:rsid w:val="00AF4766"/>
    <w:rsid w:val="00AF6D4B"/>
    <w:rsid w:val="00B0009C"/>
    <w:rsid w:val="00B02577"/>
    <w:rsid w:val="00B044F7"/>
    <w:rsid w:val="00B048EB"/>
    <w:rsid w:val="00B04957"/>
    <w:rsid w:val="00B05022"/>
    <w:rsid w:val="00B25485"/>
    <w:rsid w:val="00B2551B"/>
    <w:rsid w:val="00B25EC7"/>
    <w:rsid w:val="00B27FF1"/>
    <w:rsid w:val="00B3130B"/>
    <w:rsid w:val="00B34899"/>
    <w:rsid w:val="00B37631"/>
    <w:rsid w:val="00B44933"/>
    <w:rsid w:val="00B45992"/>
    <w:rsid w:val="00B4682D"/>
    <w:rsid w:val="00B46BBA"/>
    <w:rsid w:val="00B4738D"/>
    <w:rsid w:val="00B479DE"/>
    <w:rsid w:val="00B53BC7"/>
    <w:rsid w:val="00B54B35"/>
    <w:rsid w:val="00B6026B"/>
    <w:rsid w:val="00B61CD7"/>
    <w:rsid w:val="00B664E1"/>
    <w:rsid w:val="00B66ED5"/>
    <w:rsid w:val="00B71BE8"/>
    <w:rsid w:val="00B7231F"/>
    <w:rsid w:val="00B741F2"/>
    <w:rsid w:val="00B743C0"/>
    <w:rsid w:val="00B74B3F"/>
    <w:rsid w:val="00B75755"/>
    <w:rsid w:val="00B80554"/>
    <w:rsid w:val="00B8157A"/>
    <w:rsid w:val="00B8252C"/>
    <w:rsid w:val="00B8350A"/>
    <w:rsid w:val="00B83856"/>
    <w:rsid w:val="00B916A8"/>
    <w:rsid w:val="00B9340D"/>
    <w:rsid w:val="00B963DE"/>
    <w:rsid w:val="00B968CB"/>
    <w:rsid w:val="00B9716F"/>
    <w:rsid w:val="00B97D8E"/>
    <w:rsid w:val="00B97E45"/>
    <w:rsid w:val="00BA02CC"/>
    <w:rsid w:val="00BA0451"/>
    <w:rsid w:val="00BA206F"/>
    <w:rsid w:val="00BA272F"/>
    <w:rsid w:val="00BA3402"/>
    <w:rsid w:val="00BA38E2"/>
    <w:rsid w:val="00BA3AD6"/>
    <w:rsid w:val="00BA3E8C"/>
    <w:rsid w:val="00BA471D"/>
    <w:rsid w:val="00BA5AF8"/>
    <w:rsid w:val="00BA649D"/>
    <w:rsid w:val="00BB0033"/>
    <w:rsid w:val="00BB01AA"/>
    <w:rsid w:val="00BB3CC7"/>
    <w:rsid w:val="00BC2E08"/>
    <w:rsid w:val="00BC3B6F"/>
    <w:rsid w:val="00BC6A7B"/>
    <w:rsid w:val="00BC79D9"/>
    <w:rsid w:val="00BD38A8"/>
    <w:rsid w:val="00BD6F77"/>
    <w:rsid w:val="00BE3764"/>
    <w:rsid w:val="00BF13BF"/>
    <w:rsid w:val="00BF16B3"/>
    <w:rsid w:val="00BF7EBD"/>
    <w:rsid w:val="00C00870"/>
    <w:rsid w:val="00C04450"/>
    <w:rsid w:val="00C068E6"/>
    <w:rsid w:val="00C07419"/>
    <w:rsid w:val="00C10E0C"/>
    <w:rsid w:val="00C12E92"/>
    <w:rsid w:val="00C16743"/>
    <w:rsid w:val="00C223D6"/>
    <w:rsid w:val="00C22CE2"/>
    <w:rsid w:val="00C24F3E"/>
    <w:rsid w:val="00C265A7"/>
    <w:rsid w:val="00C26C77"/>
    <w:rsid w:val="00C27966"/>
    <w:rsid w:val="00C33DAC"/>
    <w:rsid w:val="00C35CA5"/>
    <w:rsid w:val="00C37E69"/>
    <w:rsid w:val="00C40503"/>
    <w:rsid w:val="00C46418"/>
    <w:rsid w:val="00C5171F"/>
    <w:rsid w:val="00C54887"/>
    <w:rsid w:val="00C56729"/>
    <w:rsid w:val="00C577C1"/>
    <w:rsid w:val="00C60CA8"/>
    <w:rsid w:val="00C61677"/>
    <w:rsid w:val="00C63BA9"/>
    <w:rsid w:val="00C711E0"/>
    <w:rsid w:val="00C73161"/>
    <w:rsid w:val="00C75F56"/>
    <w:rsid w:val="00C77931"/>
    <w:rsid w:val="00C8578C"/>
    <w:rsid w:val="00C90110"/>
    <w:rsid w:val="00C90F6B"/>
    <w:rsid w:val="00C95218"/>
    <w:rsid w:val="00C96CD5"/>
    <w:rsid w:val="00C9700D"/>
    <w:rsid w:val="00CA13D7"/>
    <w:rsid w:val="00CA288C"/>
    <w:rsid w:val="00CA353E"/>
    <w:rsid w:val="00CA4EC5"/>
    <w:rsid w:val="00CA7796"/>
    <w:rsid w:val="00CB4362"/>
    <w:rsid w:val="00CC18CA"/>
    <w:rsid w:val="00CC4701"/>
    <w:rsid w:val="00CC504E"/>
    <w:rsid w:val="00CC52A8"/>
    <w:rsid w:val="00CC5334"/>
    <w:rsid w:val="00CC6F4E"/>
    <w:rsid w:val="00CD3D43"/>
    <w:rsid w:val="00CD6CE6"/>
    <w:rsid w:val="00CE02DF"/>
    <w:rsid w:val="00CE3158"/>
    <w:rsid w:val="00CE421B"/>
    <w:rsid w:val="00CE4340"/>
    <w:rsid w:val="00CE4C66"/>
    <w:rsid w:val="00CE6409"/>
    <w:rsid w:val="00CE751B"/>
    <w:rsid w:val="00CE8FCC"/>
    <w:rsid w:val="00CF30B3"/>
    <w:rsid w:val="00CF3A37"/>
    <w:rsid w:val="00CF4FF3"/>
    <w:rsid w:val="00CF7F37"/>
    <w:rsid w:val="00D01F82"/>
    <w:rsid w:val="00D0266A"/>
    <w:rsid w:val="00D03703"/>
    <w:rsid w:val="00D03FCA"/>
    <w:rsid w:val="00D045E2"/>
    <w:rsid w:val="00D1053D"/>
    <w:rsid w:val="00D120DA"/>
    <w:rsid w:val="00D150F8"/>
    <w:rsid w:val="00D178B9"/>
    <w:rsid w:val="00D222C3"/>
    <w:rsid w:val="00D33236"/>
    <w:rsid w:val="00D33CBC"/>
    <w:rsid w:val="00D360D2"/>
    <w:rsid w:val="00D40369"/>
    <w:rsid w:val="00D41142"/>
    <w:rsid w:val="00D44829"/>
    <w:rsid w:val="00D4694C"/>
    <w:rsid w:val="00D5337A"/>
    <w:rsid w:val="00D54667"/>
    <w:rsid w:val="00D54758"/>
    <w:rsid w:val="00D556B8"/>
    <w:rsid w:val="00D56A47"/>
    <w:rsid w:val="00D626EF"/>
    <w:rsid w:val="00D67CB9"/>
    <w:rsid w:val="00D730FE"/>
    <w:rsid w:val="00D7721B"/>
    <w:rsid w:val="00D77A16"/>
    <w:rsid w:val="00D83007"/>
    <w:rsid w:val="00D83850"/>
    <w:rsid w:val="00D83C9A"/>
    <w:rsid w:val="00D86628"/>
    <w:rsid w:val="00D86D4E"/>
    <w:rsid w:val="00D908A4"/>
    <w:rsid w:val="00D91987"/>
    <w:rsid w:val="00D933F8"/>
    <w:rsid w:val="00D938FB"/>
    <w:rsid w:val="00D97749"/>
    <w:rsid w:val="00D978EE"/>
    <w:rsid w:val="00DA38A0"/>
    <w:rsid w:val="00DA7146"/>
    <w:rsid w:val="00DD131D"/>
    <w:rsid w:val="00DD38E6"/>
    <w:rsid w:val="00DD67CB"/>
    <w:rsid w:val="00DE3622"/>
    <w:rsid w:val="00DE4A51"/>
    <w:rsid w:val="00DE4DFE"/>
    <w:rsid w:val="00DE5017"/>
    <w:rsid w:val="00DF0694"/>
    <w:rsid w:val="00DF146B"/>
    <w:rsid w:val="00DF2F2E"/>
    <w:rsid w:val="00DF4766"/>
    <w:rsid w:val="00E0071A"/>
    <w:rsid w:val="00E01E3B"/>
    <w:rsid w:val="00E233D7"/>
    <w:rsid w:val="00E23618"/>
    <w:rsid w:val="00E257F0"/>
    <w:rsid w:val="00E302E7"/>
    <w:rsid w:val="00E3283B"/>
    <w:rsid w:val="00E33B95"/>
    <w:rsid w:val="00E45254"/>
    <w:rsid w:val="00E455F7"/>
    <w:rsid w:val="00E50E78"/>
    <w:rsid w:val="00E51A2C"/>
    <w:rsid w:val="00E52986"/>
    <w:rsid w:val="00E52E07"/>
    <w:rsid w:val="00E536B1"/>
    <w:rsid w:val="00E5459A"/>
    <w:rsid w:val="00E54998"/>
    <w:rsid w:val="00E54F18"/>
    <w:rsid w:val="00E579A1"/>
    <w:rsid w:val="00E57BFC"/>
    <w:rsid w:val="00E61048"/>
    <w:rsid w:val="00E62A98"/>
    <w:rsid w:val="00E636BA"/>
    <w:rsid w:val="00E63D4D"/>
    <w:rsid w:val="00E63E0E"/>
    <w:rsid w:val="00E66A32"/>
    <w:rsid w:val="00E73E3F"/>
    <w:rsid w:val="00E74B0F"/>
    <w:rsid w:val="00E824A3"/>
    <w:rsid w:val="00E85AF4"/>
    <w:rsid w:val="00E8752D"/>
    <w:rsid w:val="00E90554"/>
    <w:rsid w:val="00E91832"/>
    <w:rsid w:val="00E93B59"/>
    <w:rsid w:val="00E965C7"/>
    <w:rsid w:val="00E97141"/>
    <w:rsid w:val="00E9762D"/>
    <w:rsid w:val="00EA12DC"/>
    <w:rsid w:val="00EA2626"/>
    <w:rsid w:val="00EB11B0"/>
    <w:rsid w:val="00EB2306"/>
    <w:rsid w:val="00EB2BE2"/>
    <w:rsid w:val="00EB323C"/>
    <w:rsid w:val="00EB4439"/>
    <w:rsid w:val="00EB4839"/>
    <w:rsid w:val="00EB5DBA"/>
    <w:rsid w:val="00EB635B"/>
    <w:rsid w:val="00EC37E1"/>
    <w:rsid w:val="00EC6E30"/>
    <w:rsid w:val="00EC73EB"/>
    <w:rsid w:val="00EC7784"/>
    <w:rsid w:val="00ED0319"/>
    <w:rsid w:val="00ED154D"/>
    <w:rsid w:val="00ED249A"/>
    <w:rsid w:val="00ED57A4"/>
    <w:rsid w:val="00ED6AFE"/>
    <w:rsid w:val="00ED6FC4"/>
    <w:rsid w:val="00ED7BBE"/>
    <w:rsid w:val="00EE1E7B"/>
    <w:rsid w:val="00EE24F9"/>
    <w:rsid w:val="00EE2760"/>
    <w:rsid w:val="00EE426D"/>
    <w:rsid w:val="00EE570F"/>
    <w:rsid w:val="00EE66E9"/>
    <w:rsid w:val="00EE6C3F"/>
    <w:rsid w:val="00EE71A0"/>
    <w:rsid w:val="00EF0594"/>
    <w:rsid w:val="00EF1641"/>
    <w:rsid w:val="00EF256F"/>
    <w:rsid w:val="00EF359F"/>
    <w:rsid w:val="00EF4340"/>
    <w:rsid w:val="00EF4F55"/>
    <w:rsid w:val="00EF5248"/>
    <w:rsid w:val="00EF55B3"/>
    <w:rsid w:val="00EF5EF5"/>
    <w:rsid w:val="00EF75B9"/>
    <w:rsid w:val="00EF7A08"/>
    <w:rsid w:val="00F00EBD"/>
    <w:rsid w:val="00F02199"/>
    <w:rsid w:val="00F027B4"/>
    <w:rsid w:val="00F02BD5"/>
    <w:rsid w:val="00F04F10"/>
    <w:rsid w:val="00F0701C"/>
    <w:rsid w:val="00F1055E"/>
    <w:rsid w:val="00F135BA"/>
    <w:rsid w:val="00F16672"/>
    <w:rsid w:val="00F2076C"/>
    <w:rsid w:val="00F221E8"/>
    <w:rsid w:val="00F245B0"/>
    <w:rsid w:val="00F31CEE"/>
    <w:rsid w:val="00F3270D"/>
    <w:rsid w:val="00F36BD1"/>
    <w:rsid w:val="00F421A4"/>
    <w:rsid w:val="00F5017C"/>
    <w:rsid w:val="00F54A58"/>
    <w:rsid w:val="00F56C50"/>
    <w:rsid w:val="00F576B8"/>
    <w:rsid w:val="00F57B1C"/>
    <w:rsid w:val="00F57BB8"/>
    <w:rsid w:val="00F57F29"/>
    <w:rsid w:val="00F5FF05"/>
    <w:rsid w:val="00F60932"/>
    <w:rsid w:val="00F61381"/>
    <w:rsid w:val="00F61A14"/>
    <w:rsid w:val="00F7093D"/>
    <w:rsid w:val="00F71783"/>
    <w:rsid w:val="00F71AF6"/>
    <w:rsid w:val="00F72C93"/>
    <w:rsid w:val="00F73157"/>
    <w:rsid w:val="00F73B1F"/>
    <w:rsid w:val="00F8017B"/>
    <w:rsid w:val="00F80B1E"/>
    <w:rsid w:val="00F81AC5"/>
    <w:rsid w:val="00F84E50"/>
    <w:rsid w:val="00F85AA4"/>
    <w:rsid w:val="00F86B97"/>
    <w:rsid w:val="00F879A8"/>
    <w:rsid w:val="00F87EBA"/>
    <w:rsid w:val="00F90D32"/>
    <w:rsid w:val="00F94B56"/>
    <w:rsid w:val="00F9621A"/>
    <w:rsid w:val="00FA21CB"/>
    <w:rsid w:val="00FA3198"/>
    <w:rsid w:val="00FB16FD"/>
    <w:rsid w:val="00FB231B"/>
    <w:rsid w:val="00FB2E03"/>
    <w:rsid w:val="00FB47B5"/>
    <w:rsid w:val="00FB4F81"/>
    <w:rsid w:val="00FB767D"/>
    <w:rsid w:val="00FC0344"/>
    <w:rsid w:val="00FC3FCA"/>
    <w:rsid w:val="00FD1A29"/>
    <w:rsid w:val="00FD5239"/>
    <w:rsid w:val="00FD6E69"/>
    <w:rsid w:val="00FE6FE6"/>
    <w:rsid w:val="00FF30B1"/>
    <w:rsid w:val="00FF3B6F"/>
    <w:rsid w:val="00FF436D"/>
    <w:rsid w:val="00FF5010"/>
    <w:rsid w:val="00FF5472"/>
    <w:rsid w:val="00FF77B2"/>
    <w:rsid w:val="00FF7C1A"/>
    <w:rsid w:val="00FF7C29"/>
    <w:rsid w:val="023C7ADF"/>
    <w:rsid w:val="025D5CF6"/>
    <w:rsid w:val="0275F873"/>
    <w:rsid w:val="02AB4822"/>
    <w:rsid w:val="02F48BEE"/>
    <w:rsid w:val="0310EE57"/>
    <w:rsid w:val="0313E3AF"/>
    <w:rsid w:val="03784942"/>
    <w:rsid w:val="03EEE6EE"/>
    <w:rsid w:val="03FD5B3C"/>
    <w:rsid w:val="0406308E"/>
    <w:rsid w:val="0410FB13"/>
    <w:rsid w:val="04222DAA"/>
    <w:rsid w:val="045C8B3D"/>
    <w:rsid w:val="0496BE84"/>
    <w:rsid w:val="04EE34C6"/>
    <w:rsid w:val="05462A21"/>
    <w:rsid w:val="058A4EA6"/>
    <w:rsid w:val="059A28B7"/>
    <w:rsid w:val="059C2B8D"/>
    <w:rsid w:val="0608D614"/>
    <w:rsid w:val="0624AD12"/>
    <w:rsid w:val="06FC207A"/>
    <w:rsid w:val="0706D087"/>
    <w:rsid w:val="073C84DD"/>
    <w:rsid w:val="07729DDA"/>
    <w:rsid w:val="07C41F73"/>
    <w:rsid w:val="088B70C9"/>
    <w:rsid w:val="08BE61BE"/>
    <w:rsid w:val="090B5CA8"/>
    <w:rsid w:val="091FD03A"/>
    <w:rsid w:val="0921DEB9"/>
    <w:rsid w:val="0962E2B5"/>
    <w:rsid w:val="0A22AE9E"/>
    <w:rsid w:val="0A31AA13"/>
    <w:rsid w:val="0B5481B1"/>
    <w:rsid w:val="0C385FFB"/>
    <w:rsid w:val="0C3FFD6B"/>
    <w:rsid w:val="0CBC96F5"/>
    <w:rsid w:val="0CCFFCDB"/>
    <w:rsid w:val="0CFC4E92"/>
    <w:rsid w:val="0D390643"/>
    <w:rsid w:val="0D3C8AA1"/>
    <w:rsid w:val="0DB058ED"/>
    <w:rsid w:val="0DB2B21E"/>
    <w:rsid w:val="0DDFFD5F"/>
    <w:rsid w:val="0E07EC74"/>
    <w:rsid w:val="0E86F86F"/>
    <w:rsid w:val="0FE42AD5"/>
    <w:rsid w:val="101E042D"/>
    <w:rsid w:val="10C9E991"/>
    <w:rsid w:val="11219F7C"/>
    <w:rsid w:val="113C2792"/>
    <w:rsid w:val="11491599"/>
    <w:rsid w:val="1154C41C"/>
    <w:rsid w:val="118F50BA"/>
    <w:rsid w:val="11FDCDA9"/>
    <w:rsid w:val="125A95CC"/>
    <w:rsid w:val="127284A1"/>
    <w:rsid w:val="13BF63FC"/>
    <w:rsid w:val="1454523A"/>
    <w:rsid w:val="148226E4"/>
    <w:rsid w:val="148BCD66"/>
    <w:rsid w:val="1493038E"/>
    <w:rsid w:val="14BD2106"/>
    <w:rsid w:val="14C1E663"/>
    <w:rsid w:val="155A91C6"/>
    <w:rsid w:val="157FF5DA"/>
    <w:rsid w:val="162457AE"/>
    <w:rsid w:val="168A4F9F"/>
    <w:rsid w:val="1749FE38"/>
    <w:rsid w:val="18134FBD"/>
    <w:rsid w:val="18199FEE"/>
    <w:rsid w:val="18375AD7"/>
    <w:rsid w:val="1844854C"/>
    <w:rsid w:val="193C9883"/>
    <w:rsid w:val="1953231E"/>
    <w:rsid w:val="19935F48"/>
    <w:rsid w:val="19C19E6C"/>
    <w:rsid w:val="19E6A9D4"/>
    <w:rsid w:val="1A06EEC0"/>
    <w:rsid w:val="1A1CFE0B"/>
    <w:rsid w:val="1A610567"/>
    <w:rsid w:val="1A8CF5FC"/>
    <w:rsid w:val="1B545E7E"/>
    <w:rsid w:val="1BC10088"/>
    <w:rsid w:val="1BC4C8B8"/>
    <w:rsid w:val="1BC89C8E"/>
    <w:rsid w:val="1C4F3D2A"/>
    <w:rsid w:val="1C7A8DEB"/>
    <w:rsid w:val="1C89115E"/>
    <w:rsid w:val="1C8EA1E3"/>
    <w:rsid w:val="1DC7F163"/>
    <w:rsid w:val="1DD1A6F7"/>
    <w:rsid w:val="1DE7F168"/>
    <w:rsid w:val="1E0BB962"/>
    <w:rsid w:val="1E22B994"/>
    <w:rsid w:val="1E5BBBB7"/>
    <w:rsid w:val="1EDD88BD"/>
    <w:rsid w:val="1F4DCC28"/>
    <w:rsid w:val="1F60565A"/>
    <w:rsid w:val="1F8441D5"/>
    <w:rsid w:val="1FFF3C35"/>
    <w:rsid w:val="2101EBB8"/>
    <w:rsid w:val="2162A8A4"/>
    <w:rsid w:val="21C80F88"/>
    <w:rsid w:val="21EC5C59"/>
    <w:rsid w:val="221FDA0D"/>
    <w:rsid w:val="232912CC"/>
    <w:rsid w:val="2342C591"/>
    <w:rsid w:val="239B2CFE"/>
    <w:rsid w:val="23E6232E"/>
    <w:rsid w:val="23EE5FCF"/>
    <w:rsid w:val="244BBF6A"/>
    <w:rsid w:val="24688928"/>
    <w:rsid w:val="24709D90"/>
    <w:rsid w:val="24A159B8"/>
    <w:rsid w:val="24E3C0F1"/>
    <w:rsid w:val="2542BA9C"/>
    <w:rsid w:val="2575CD30"/>
    <w:rsid w:val="258822A4"/>
    <w:rsid w:val="25CB35A8"/>
    <w:rsid w:val="2621531B"/>
    <w:rsid w:val="2633A9F7"/>
    <w:rsid w:val="263FB7A1"/>
    <w:rsid w:val="2673A7BD"/>
    <w:rsid w:val="26C27D78"/>
    <w:rsid w:val="26D16B25"/>
    <w:rsid w:val="26FC8B4D"/>
    <w:rsid w:val="2769D328"/>
    <w:rsid w:val="2785F0AE"/>
    <w:rsid w:val="27CD11E0"/>
    <w:rsid w:val="28296F26"/>
    <w:rsid w:val="28498E25"/>
    <w:rsid w:val="286025D1"/>
    <w:rsid w:val="28B0C7F1"/>
    <w:rsid w:val="28FA0984"/>
    <w:rsid w:val="2927E761"/>
    <w:rsid w:val="292CF27A"/>
    <w:rsid w:val="29761608"/>
    <w:rsid w:val="297A8C57"/>
    <w:rsid w:val="29FB0F9F"/>
    <w:rsid w:val="2A35EC53"/>
    <w:rsid w:val="2A64FB30"/>
    <w:rsid w:val="2A7963FE"/>
    <w:rsid w:val="2B7F1314"/>
    <w:rsid w:val="2B86F063"/>
    <w:rsid w:val="2BC8E762"/>
    <w:rsid w:val="2BE88731"/>
    <w:rsid w:val="2BEE35C2"/>
    <w:rsid w:val="2BFE2918"/>
    <w:rsid w:val="2C486F3E"/>
    <w:rsid w:val="2C90B38A"/>
    <w:rsid w:val="2D694AD6"/>
    <w:rsid w:val="2DCE8CD8"/>
    <w:rsid w:val="2E5AB05D"/>
    <w:rsid w:val="2E72BCB5"/>
    <w:rsid w:val="2E95FF4D"/>
    <w:rsid w:val="2FAC4A3F"/>
    <w:rsid w:val="300EACFC"/>
    <w:rsid w:val="30475F72"/>
    <w:rsid w:val="3072D9D4"/>
    <w:rsid w:val="30BBF854"/>
    <w:rsid w:val="30C59761"/>
    <w:rsid w:val="30EF3147"/>
    <w:rsid w:val="30F2FA85"/>
    <w:rsid w:val="30FD121F"/>
    <w:rsid w:val="31026EF4"/>
    <w:rsid w:val="310EE46E"/>
    <w:rsid w:val="3123C145"/>
    <w:rsid w:val="313B2900"/>
    <w:rsid w:val="31C7144A"/>
    <w:rsid w:val="31EB95C0"/>
    <w:rsid w:val="323896A9"/>
    <w:rsid w:val="32431561"/>
    <w:rsid w:val="327F884D"/>
    <w:rsid w:val="3291F214"/>
    <w:rsid w:val="333415CD"/>
    <w:rsid w:val="333AAC86"/>
    <w:rsid w:val="33467F94"/>
    <w:rsid w:val="3351C1EE"/>
    <w:rsid w:val="33B61F73"/>
    <w:rsid w:val="34EF0752"/>
    <w:rsid w:val="34F22A06"/>
    <w:rsid w:val="350BE838"/>
    <w:rsid w:val="3527F147"/>
    <w:rsid w:val="354FE3B0"/>
    <w:rsid w:val="35DB6FBD"/>
    <w:rsid w:val="35E945FD"/>
    <w:rsid w:val="36147E12"/>
    <w:rsid w:val="36CC49FA"/>
    <w:rsid w:val="36EC4B89"/>
    <w:rsid w:val="36FEDAE7"/>
    <w:rsid w:val="370F1286"/>
    <w:rsid w:val="3739448F"/>
    <w:rsid w:val="375FE06A"/>
    <w:rsid w:val="378AB9EA"/>
    <w:rsid w:val="37D9B01B"/>
    <w:rsid w:val="38D46094"/>
    <w:rsid w:val="395DDCD0"/>
    <w:rsid w:val="39F676D3"/>
    <w:rsid w:val="3A0B8168"/>
    <w:rsid w:val="3A3AAEFD"/>
    <w:rsid w:val="3A714AB6"/>
    <w:rsid w:val="3A72094D"/>
    <w:rsid w:val="3AB4F19A"/>
    <w:rsid w:val="3BBEFDF6"/>
    <w:rsid w:val="3C051A2C"/>
    <w:rsid w:val="3C0C510B"/>
    <w:rsid w:val="3C59F3DA"/>
    <w:rsid w:val="3C5CCCA0"/>
    <w:rsid w:val="3C662C69"/>
    <w:rsid w:val="3C71D4CE"/>
    <w:rsid w:val="3CE0DA0B"/>
    <w:rsid w:val="3CFE5C2A"/>
    <w:rsid w:val="3D507DC6"/>
    <w:rsid w:val="3E316B09"/>
    <w:rsid w:val="3E4C9FBA"/>
    <w:rsid w:val="3EF59706"/>
    <w:rsid w:val="3F00F417"/>
    <w:rsid w:val="3FCF7DDA"/>
    <w:rsid w:val="40337BE7"/>
    <w:rsid w:val="408482AE"/>
    <w:rsid w:val="40EE24F2"/>
    <w:rsid w:val="40F90866"/>
    <w:rsid w:val="41140032"/>
    <w:rsid w:val="411873D3"/>
    <w:rsid w:val="4177DE83"/>
    <w:rsid w:val="418AEA22"/>
    <w:rsid w:val="41AE0F83"/>
    <w:rsid w:val="41EA11D9"/>
    <w:rsid w:val="422DB055"/>
    <w:rsid w:val="425753D8"/>
    <w:rsid w:val="4286697E"/>
    <w:rsid w:val="42AD7EBE"/>
    <w:rsid w:val="42C6EB39"/>
    <w:rsid w:val="42F029C2"/>
    <w:rsid w:val="430A303E"/>
    <w:rsid w:val="43730934"/>
    <w:rsid w:val="43A3928B"/>
    <w:rsid w:val="446F82FB"/>
    <w:rsid w:val="44CB4C24"/>
    <w:rsid w:val="44DB504E"/>
    <w:rsid w:val="44F90B37"/>
    <w:rsid w:val="45128E9F"/>
    <w:rsid w:val="45655117"/>
    <w:rsid w:val="4583C263"/>
    <w:rsid w:val="458FABF8"/>
    <w:rsid w:val="45B02968"/>
    <w:rsid w:val="461CFBF6"/>
    <w:rsid w:val="46574159"/>
    <w:rsid w:val="4679BAFD"/>
    <w:rsid w:val="467E111B"/>
    <w:rsid w:val="46C9F38A"/>
    <w:rsid w:val="4719DBE0"/>
    <w:rsid w:val="47303FE1"/>
    <w:rsid w:val="476CB4EA"/>
    <w:rsid w:val="4881BE53"/>
    <w:rsid w:val="48C7E337"/>
    <w:rsid w:val="48F7716A"/>
    <w:rsid w:val="491D4BAF"/>
    <w:rsid w:val="49694A9B"/>
    <w:rsid w:val="49B386CE"/>
    <w:rsid w:val="49E61EEA"/>
    <w:rsid w:val="4AD2DBD1"/>
    <w:rsid w:val="4BD719FE"/>
    <w:rsid w:val="4C706001"/>
    <w:rsid w:val="4D429109"/>
    <w:rsid w:val="4D56903C"/>
    <w:rsid w:val="4D742908"/>
    <w:rsid w:val="4DDCB4DC"/>
    <w:rsid w:val="4DE9CBF9"/>
    <w:rsid w:val="4E40B5C8"/>
    <w:rsid w:val="4E62B143"/>
    <w:rsid w:val="4EBEA485"/>
    <w:rsid w:val="4EFA0CC9"/>
    <w:rsid w:val="4F67BDD2"/>
    <w:rsid w:val="4F755E0F"/>
    <w:rsid w:val="4F830D0C"/>
    <w:rsid w:val="4FA7367A"/>
    <w:rsid w:val="50490839"/>
    <w:rsid w:val="50ACFF40"/>
    <w:rsid w:val="51519C70"/>
    <w:rsid w:val="51581D9D"/>
    <w:rsid w:val="51DF1623"/>
    <w:rsid w:val="522969E7"/>
    <w:rsid w:val="522AABC2"/>
    <w:rsid w:val="53AAEEEA"/>
    <w:rsid w:val="53CEED3B"/>
    <w:rsid w:val="5445108C"/>
    <w:rsid w:val="5478FE7A"/>
    <w:rsid w:val="54BAAF50"/>
    <w:rsid w:val="54F7EABE"/>
    <w:rsid w:val="554F761F"/>
    <w:rsid w:val="5602F1F4"/>
    <w:rsid w:val="5643C930"/>
    <w:rsid w:val="564B01C2"/>
    <w:rsid w:val="5681D996"/>
    <w:rsid w:val="56862BD4"/>
    <w:rsid w:val="572B7DFA"/>
    <w:rsid w:val="573C107D"/>
    <w:rsid w:val="57454184"/>
    <w:rsid w:val="576415D1"/>
    <w:rsid w:val="57796243"/>
    <w:rsid w:val="57863170"/>
    <w:rsid w:val="57A0231B"/>
    <w:rsid w:val="57B6E07A"/>
    <w:rsid w:val="57D61FCE"/>
    <w:rsid w:val="58D1C458"/>
    <w:rsid w:val="58FCAAB1"/>
    <w:rsid w:val="59184EDE"/>
    <w:rsid w:val="591D01FC"/>
    <w:rsid w:val="59FB4695"/>
    <w:rsid w:val="5A129D96"/>
    <w:rsid w:val="5A14909C"/>
    <w:rsid w:val="5A7D6ECA"/>
    <w:rsid w:val="5B6B70E1"/>
    <w:rsid w:val="5BC6E811"/>
    <w:rsid w:val="5C4A2E24"/>
    <w:rsid w:val="5C5503DA"/>
    <w:rsid w:val="5CA54E10"/>
    <w:rsid w:val="5CFADB01"/>
    <w:rsid w:val="5D108DF3"/>
    <w:rsid w:val="5D7BE24C"/>
    <w:rsid w:val="5E0F6B4D"/>
    <w:rsid w:val="5E25E001"/>
    <w:rsid w:val="5F02AA68"/>
    <w:rsid w:val="5F9BFCCD"/>
    <w:rsid w:val="602AEDFF"/>
    <w:rsid w:val="603A10E1"/>
    <w:rsid w:val="60AB4534"/>
    <w:rsid w:val="612BE2B9"/>
    <w:rsid w:val="61C1F8A7"/>
    <w:rsid w:val="62955AD0"/>
    <w:rsid w:val="62A2BD46"/>
    <w:rsid w:val="62D3F8CB"/>
    <w:rsid w:val="63D616C9"/>
    <w:rsid w:val="63EA6ED5"/>
    <w:rsid w:val="6441ED0E"/>
    <w:rsid w:val="644E4EA2"/>
    <w:rsid w:val="6463C680"/>
    <w:rsid w:val="64644B0C"/>
    <w:rsid w:val="6471AFB8"/>
    <w:rsid w:val="64D51552"/>
    <w:rsid w:val="651A0C41"/>
    <w:rsid w:val="654DDB44"/>
    <w:rsid w:val="65FF0D64"/>
    <w:rsid w:val="66C51F3B"/>
    <w:rsid w:val="66E27401"/>
    <w:rsid w:val="67BBA3BA"/>
    <w:rsid w:val="67D99174"/>
    <w:rsid w:val="680F012C"/>
    <w:rsid w:val="6822E919"/>
    <w:rsid w:val="6825DE71"/>
    <w:rsid w:val="685012EC"/>
    <w:rsid w:val="68E1C1FF"/>
    <w:rsid w:val="696E8FE7"/>
    <w:rsid w:val="69BC5102"/>
    <w:rsid w:val="69C47799"/>
    <w:rsid w:val="6A68C021"/>
    <w:rsid w:val="6B1BECDB"/>
    <w:rsid w:val="6B3A4A30"/>
    <w:rsid w:val="6B5F4324"/>
    <w:rsid w:val="6B8A180E"/>
    <w:rsid w:val="6C627581"/>
    <w:rsid w:val="6C695024"/>
    <w:rsid w:val="6CB054DB"/>
    <w:rsid w:val="6D51B701"/>
    <w:rsid w:val="6DAFE938"/>
    <w:rsid w:val="6DECC271"/>
    <w:rsid w:val="6E127C0F"/>
    <w:rsid w:val="6E14FA96"/>
    <w:rsid w:val="6E28D8AD"/>
    <w:rsid w:val="6E2C5C8B"/>
    <w:rsid w:val="6E616E75"/>
    <w:rsid w:val="6E7F1EC6"/>
    <w:rsid w:val="6EC1CF0F"/>
    <w:rsid w:val="6ECBDB02"/>
    <w:rsid w:val="6F293005"/>
    <w:rsid w:val="6FB548F2"/>
    <w:rsid w:val="701ABD51"/>
    <w:rsid w:val="7049BDA9"/>
    <w:rsid w:val="70B392BE"/>
    <w:rsid w:val="7101D7F9"/>
    <w:rsid w:val="712943F8"/>
    <w:rsid w:val="712ECAE3"/>
    <w:rsid w:val="7162CE5D"/>
    <w:rsid w:val="717D012B"/>
    <w:rsid w:val="7201134C"/>
    <w:rsid w:val="72288223"/>
    <w:rsid w:val="7269CE4C"/>
    <w:rsid w:val="72751E79"/>
    <w:rsid w:val="73301A3B"/>
    <w:rsid w:val="73360E88"/>
    <w:rsid w:val="736F1CDD"/>
    <w:rsid w:val="738617A7"/>
    <w:rsid w:val="743A1033"/>
    <w:rsid w:val="7456D9F1"/>
    <w:rsid w:val="746D7A8F"/>
    <w:rsid w:val="74AA33A4"/>
    <w:rsid w:val="74E8A966"/>
    <w:rsid w:val="74FD20F7"/>
    <w:rsid w:val="752A0622"/>
    <w:rsid w:val="754DB91E"/>
    <w:rsid w:val="757B7FEE"/>
    <w:rsid w:val="7586C4FC"/>
    <w:rsid w:val="7592FC2A"/>
    <w:rsid w:val="759AAA67"/>
    <w:rsid w:val="75FC4346"/>
    <w:rsid w:val="761D9415"/>
    <w:rsid w:val="7657A2C6"/>
    <w:rsid w:val="76C0226A"/>
    <w:rsid w:val="76CF5A6B"/>
    <w:rsid w:val="76E5FCAF"/>
    <w:rsid w:val="76E6F774"/>
    <w:rsid w:val="77424DDE"/>
    <w:rsid w:val="77BDADDC"/>
    <w:rsid w:val="77C22044"/>
    <w:rsid w:val="77CB5D28"/>
    <w:rsid w:val="78430833"/>
    <w:rsid w:val="78C953B5"/>
    <w:rsid w:val="791A5B77"/>
    <w:rsid w:val="7A0C90AE"/>
    <w:rsid w:val="7A2D3EA1"/>
    <w:rsid w:val="7A4078C1"/>
    <w:rsid w:val="7A7543E3"/>
    <w:rsid w:val="7A7876A4"/>
    <w:rsid w:val="7AB79831"/>
    <w:rsid w:val="7AC14B24"/>
    <w:rsid w:val="7ACCF655"/>
    <w:rsid w:val="7AD2F365"/>
    <w:rsid w:val="7B8F977E"/>
    <w:rsid w:val="7C3BD3CC"/>
    <w:rsid w:val="7C788C74"/>
    <w:rsid w:val="7CB08AC4"/>
    <w:rsid w:val="7CD66509"/>
    <w:rsid w:val="7CE05DB8"/>
    <w:rsid w:val="7DCB69D7"/>
    <w:rsid w:val="7E485F16"/>
    <w:rsid w:val="7E7B50E5"/>
    <w:rsid w:val="7E9055F5"/>
    <w:rsid w:val="7E987551"/>
    <w:rsid w:val="7FAB03B7"/>
    <w:rsid w:val="7FC27300"/>
    <w:rsid w:val="7FC7AE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ABA88"/>
  <w15:chartTrackingRefBased/>
  <w15:docId w15:val="{7F8D1555-E809-BE45-B226-BBFE54FC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1E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8000F"/>
    <w:pPr>
      <w:keepNext/>
      <w:keepLines/>
      <w:spacing w:before="4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D1E3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E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1E35"/>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7D1E35"/>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7D1E35"/>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7D1E35"/>
    <w:rPr>
      <w:i/>
      <w:iCs/>
      <w:color w:val="FF0000"/>
    </w:rPr>
  </w:style>
  <w:style w:type="character" w:styleId="Strong">
    <w:name w:val="Strong"/>
    <w:basedOn w:val="DefaultParagraphFont"/>
    <w:uiPriority w:val="22"/>
    <w:qFormat/>
    <w:rsid w:val="007D1E35"/>
    <w:rPr>
      <w:b/>
      <w:bCs/>
    </w:rPr>
  </w:style>
  <w:style w:type="character" w:styleId="Hyperlink">
    <w:name w:val="Hyperlink"/>
    <w:basedOn w:val="DefaultParagraphFont"/>
    <w:uiPriority w:val="99"/>
    <w:unhideWhenUsed/>
    <w:rsid w:val="007D1E35"/>
    <w:rPr>
      <w:color w:val="0563C1" w:themeColor="hyperlink"/>
      <w:u w:val="single"/>
    </w:rPr>
  </w:style>
  <w:style w:type="character" w:styleId="UnresolvedMention">
    <w:name w:val="Unresolved Mention"/>
    <w:basedOn w:val="DefaultParagraphFont"/>
    <w:uiPriority w:val="99"/>
    <w:semiHidden/>
    <w:unhideWhenUsed/>
    <w:rsid w:val="007D1E35"/>
    <w:rPr>
      <w:color w:val="605E5C"/>
      <w:shd w:val="clear" w:color="auto" w:fill="E1DFDD"/>
    </w:rPr>
  </w:style>
  <w:style w:type="table" w:styleId="TableGrid">
    <w:name w:val="Table Grid"/>
    <w:basedOn w:val="TableNormal"/>
    <w:uiPriority w:val="59"/>
    <w:rsid w:val="007E6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8000F"/>
    <w:rPr>
      <w:rFonts w:asciiTheme="majorHAnsi" w:eastAsiaTheme="majorEastAsia" w:hAnsiTheme="majorHAnsi" w:cstheme="majorBidi"/>
      <w:b/>
      <w:color w:val="2F5496" w:themeColor="accent1" w:themeShade="BF"/>
      <w:sz w:val="26"/>
      <w:szCs w:val="26"/>
    </w:rPr>
  </w:style>
  <w:style w:type="character" w:styleId="Emphasis">
    <w:name w:val="Emphasis"/>
    <w:basedOn w:val="DefaultParagraphFont"/>
    <w:uiPriority w:val="20"/>
    <w:qFormat/>
    <w:rsid w:val="007E68E1"/>
    <w:rPr>
      <w:i/>
      <w:iCs/>
    </w:rPr>
  </w:style>
  <w:style w:type="paragraph" w:styleId="ListParagraph">
    <w:name w:val="List Paragraph"/>
    <w:basedOn w:val="Normal"/>
    <w:uiPriority w:val="34"/>
    <w:qFormat/>
    <w:rsid w:val="00342679"/>
    <w:pPr>
      <w:ind w:left="720"/>
      <w:contextualSpacing/>
    </w:pPr>
  </w:style>
  <w:style w:type="character" w:styleId="FollowedHyperlink">
    <w:name w:val="FollowedHyperlink"/>
    <w:basedOn w:val="DefaultParagraphFont"/>
    <w:uiPriority w:val="99"/>
    <w:semiHidden/>
    <w:unhideWhenUsed/>
    <w:rsid w:val="00F16672"/>
    <w:rPr>
      <w:color w:val="954F72" w:themeColor="followedHyperlink"/>
      <w:u w:val="single"/>
    </w:rPr>
  </w:style>
  <w:style w:type="paragraph" w:styleId="NoSpacing">
    <w:name w:val="No Spacing"/>
    <w:uiPriority w:val="1"/>
    <w:qFormat/>
    <w:rsid w:val="00A035AB"/>
  </w:style>
  <w:style w:type="paragraph" w:styleId="Header">
    <w:name w:val="header"/>
    <w:basedOn w:val="Normal"/>
    <w:link w:val="HeaderChar"/>
    <w:uiPriority w:val="99"/>
    <w:unhideWhenUsed/>
    <w:rsid w:val="00EC73EB"/>
    <w:pPr>
      <w:tabs>
        <w:tab w:val="center" w:pos="4680"/>
        <w:tab w:val="right" w:pos="9360"/>
      </w:tabs>
    </w:pPr>
  </w:style>
  <w:style w:type="character" w:customStyle="1" w:styleId="HeaderChar">
    <w:name w:val="Header Char"/>
    <w:basedOn w:val="DefaultParagraphFont"/>
    <w:link w:val="Header"/>
    <w:uiPriority w:val="99"/>
    <w:rsid w:val="00EC73EB"/>
  </w:style>
  <w:style w:type="paragraph" w:styleId="Footer">
    <w:name w:val="footer"/>
    <w:basedOn w:val="Normal"/>
    <w:link w:val="FooterChar"/>
    <w:uiPriority w:val="99"/>
    <w:unhideWhenUsed/>
    <w:rsid w:val="00EC73EB"/>
    <w:pPr>
      <w:tabs>
        <w:tab w:val="center" w:pos="4680"/>
        <w:tab w:val="right" w:pos="9360"/>
      </w:tabs>
    </w:pPr>
  </w:style>
  <w:style w:type="character" w:customStyle="1" w:styleId="FooterChar">
    <w:name w:val="Footer Char"/>
    <w:basedOn w:val="DefaultParagraphFont"/>
    <w:link w:val="Footer"/>
    <w:uiPriority w:val="99"/>
    <w:rsid w:val="00EC73EB"/>
  </w:style>
  <w:style w:type="character" w:styleId="PageNumber">
    <w:name w:val="page number"/>
    <w:basedOn w:val="DefaultParagraphFont"/>
    <w:uiPriority w:val="99"/>
    <w:semiHidden/>
    <w:unhideWhenUsed/>
    <w:rsid w:val="00EC73EB"/>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D54667"/>
    <w:pPr>
      <w:spacing w:before="120" w:after="120"/>
    </w:pPr>
    <w:rPr>
      <w:rFonts w:cstheme="minorHAnsi"/>
      <w:b/>
      <w:bCs/>
      <w:caps/>
      <w:sz w:val="20"/>
      <w:szCs w:val="20"/>
    </w:rPr>
  </w:style>
  <w:style w:type="paragraph" w:styleId="TOC2">
    <w:name w:val="toc 2"/>
    <w:basedOn w:val="Normal"/>
    <w:next w:val="Normal"/>
    <w:autoRedefine/>
    <w:uiPriority w:val="39"/>
    <w:unhideWhenUsed/>
    <w:rsid w:val="00D54667"/>
    <w:pPr>
      <w:ind w:left="240"/>
    </w:pPr>
    <w:rPr>
      <w:rFonts w:cstheme="minorHAnsi"/>
      <w:smallCaps/>
      <w:sz w:val="20"/>
      <w:szCs w:val="20"/>
    </w:rPr>
  </w:style>
  <w:style w:type="paragraph" w:styleId="TOC3">
    <w:name w:val="toc 3"/>
    <w:basedOn w:val="Normal"/>
    <w:next w:val="Normal"/>
    <w:autoRedefine/>
    <w:uiPriority w:val="39"/>
    <w:unhideWhenUsed/>
    <w:rsid w:val="00D54667"/>
    <w:pPr>
      <w:ind w:left="480"/>
    </w:pPr>
    <w:rPr>
      <w:rFonts w:cstheme="minorHAnsi"/>
      <w:i/>
      <w:iCs/>
      <w:sz w:val="20"/>
      <w:szCs w:val="20"/>
    </w:rPr>
  </w:style>
  <w:style w:type="paragraph" w:styleId="TOC4">
    <w:name w:val="toc 4"/>
    <w:basedOn w:val="Normal"/>
    <w:next w:val="Normal"/>
    <w:autoRedefine/>
    <w:uiPriority w:val="39"/>
    <w:unhideWhenUsed/>
    <w:rsid w:val="00D54667"/>
    <w:pPr>
      <w:ind w:left="720"/>
    </w:pPr>
    <w:rPr>
      <w:rFonts w:cstheme="minorHAnsi"/>
      <w:sz w:val="18"/>
      <w:szCs w:val="18"/>
    </w:rPr>
  </w:style>
  <w:style w:type="paragraph" w:styleId="TOC5">
    <w:name w:val="toc 5"/>
    <w:basedOn w:val="Normal"/>
    <w:next w:val="Normal"/>
    <w:autoRedefine/>
    <w:uiPriority w:val="39"/>
    <w:unhideWhenUsed/>
    <w:rsid w:val="00D54667"/>
    <w:pPr>
      <w:ind w:left="960"/>
    </w:pPr>
    <w:rPr>
      <w:rFonts w:cstheme="minorHAnsi"/>
      <w:sz w:val="18"/>
      <w:szCs w:val="18"/>
    </w:rPr>
  </w:style>
  <w:style w:type="paragraph" w:styleId="TOC6">
    <w:name w:val="toc 6"/>
    <w:basedOn w:val="Normal"/>
    <w:next w:val="Normal"/>
    <w:autoRedefine/>
    <w:uiPriority w:val="39"/>
    <w:unhideWhenUsed/>
    <w:rsid w:val="00D54667"/>
    <w:pPr>
      <w:ind w:left="1200"/>
    </w:pPr>
    <w:rPr>
      <w:rFonts w:cstheme="minorHAnsi"/>
      <w:sz w:val="18"/>
      <w:szCs w:val="18"/>
    </w:rPr>
  </w:style>
  <w:style w:type="paragraph" w:styleId="TOC7">
    <w:name w:val="toc 7"/>
    <w:basedOn w:val="Normal"/>
    <w:next w:val="Normal"/>
    <w:autoRedefine/>
    <w:uiPriority w:val="39"/>
    <w:unhideWhenUsed/>
    <w:rsid w:val="00D54667"/>
    <w:pPr>
      <w:ind w:left="1440"/>
    </w:pPr>
    <w:rPr>
      <w:rFonts w:cstheme="minorHAnsi"/>
      <w:sz w:val="18"/>
      <w:szCs w:val="18"/>
    </w:rPr>
  </w:style>
  <w:style w:type="paragraph" w:styleId="TOC8">
    <w:name w:val="toc 8"/>
    <w:basedOn w:val="Normal"/>
    <w:next w:val="Normal"/>
    <w:autoRedefine/>
    <w:uiPriority w:val="39"/>
    <w:unhideWhenUsed/>
    <w:rsid w:val="00D54667"/>
    <w:pPr>
      <w:ind w:left="1680"/>
    </w:pPr>
    <w:rPr>
      <w:rFonts w:cstheme="minorHAnsi"/>
      <w:sz w:val="18"/>
      <w:szCs w:val="18"/>
    </w:rPr>
  </w:style>
  <w:style w:type="paragraph" w:styleId="TOC9">
    <w:name w:val="toc 9"/>
    <w:basedOn w:val="Normal"/>
    <w:next w:val="Normal"/>
    <w:autoRedefine/>
    <w:uiPriority w:val="39"/>
    <w:unhideWhenUsed/>
    <w:rsid w:val="00D54667"/>
    <w:pPr>
      <w:ind w:left="1920"/>
    </w:pPr>
    <w:rPr>
      <w:rFonts w:cstheme="minorHAnsi"/>
      <w:sz w:val="18"/>
      <w:szCs w:val="18"/>
    </w:rPr>
  </w:style>
  <w:style w:type="paragraph" w:styleId="NormalWeb">
    <w:name w:val="Normal (Web)"/>
    <w:basedOn w:val="Normal"/>
    <w:uiPriority w:val="99"/>
    <w:unhideWhenUsed/>
    <w:rsid w:val="00B916A8"/>
    <w:pPr>
      <w:spacing w:before="100" w:beforeAutospacing="1" w:after="100" w:afterAutospacing="1"/>
    </w:pPr>
    <w:rPr>
      <w:rFonts w:ascii="Times New Roman" w:eastAsia="Times New Roman" w:hAnsi="Times New Roman" w:cs="Times New Roman"/>
    </w:rPr>
  </w:style>
  <w:style w:type="character" w:styleId="BookTitle">
    <w:name w:val="Book Title"/>
    <w:basedOn w:val="DefaultParagraphFont"/>
    <w:uiPriority w:val="33"/>
    <w:qFormat/>
    <w:rsid w:val="00046BD4"/>
    <w:rPr>
      <w:b/>
      <w:bCs/>
      <w:i/>
      <w:iCs/>
      <w:spacing w:val="5"/>
    </w:rPr>
  </w:style>
  <w:style w:type="paragraph" w:styleId="Caption">
    <w:name w:val="caption"/>
    <w:basedOn w:val="Normal"/>
    <w:next w:val="Normal"/>
    <w:uiPriority w:val="35"/>
    <w:unhideWhenUsed/>
    <w:qFormat/>
    <w:rsid w:val="006A354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876538">
      <w:bodyDiv w:val="1"/>
      <w:marLeft w:val="0"/>
      <w:marRight w:val="0"/>
      <w:marTop w:val="0"/>
      <w:marBottom w:val="0"/>
      <w:divBdr>
        <w:top w:val="none" w:sz="0" w:space="0" w:color="auto"/>
        <w:left w:val="none" w:sz="0" w:space="0" w:color="auto"/>
        <w:bottom w:val="none" w:sz="0" w:space="0" w:color="auto"/>
        <w:right w:val="none" w:sz="0" w:space="0" w:color="auto"/>
      </w:divBdr>
    </w:div>
    <w:div w:id="1097747737">
      <w:bodyDiv w:val="1"/>
      <w:marLeft w:val="0"/>
      <w:marRight w:val="0"/>
      <w:marTop w:val="0"/>
      <w:marBottom w:val="0"/>
      <w:divBdr>
        <w:top w:val="none" w:sz="0" w:space="0" w:color="auto"/>
        <w:left w:val="none" w:sz="0" w:space="0" w:color="auto"/>
        <w:bottom w:val="none" w:sz="0" w:space="0" w:color="auto"/>
        <w:right w:val="none" w:sz="0" w:space="0" w:color="auto"/>
      </w:divBdr>
    </w:div>
    <w:div w:id="150189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akron.edu/learn/ols/online/syllabus-template" TargetMode="External"/><Relationship Id="rId18" Type="http://schemas.openxmlformats.org/officeDocument/2006/relationships/hyperlink" Target="https://www.uakron.edu/it/instructional_services/cbae/" TargetMode="External"/><Relationship Id="rId26" Type="http://schemas.openxmlformats.org/officeDocument/2006/relationships/hyperlink" Target="https://uakron.edu/online/support/student-support" TargetMode="External"/><Relationship Id="rId21" Type="http://schemas.openxmlformats.org/officeDocument/2006/relationships/hyperlink" Target="https://brightspace.uakron.edu/d2l/lor/viewer/view_private.d2l?ou=6605&amp;loIdentId=17164" TargetMode="External"/><Relationship Id="rId34" Type="http://schemas.openxmlformats.org/officeDocument/2006/relationships/hyperlink" Target="https://www.uakron.edu/libraries/forms/electronic-reserves.dot" TargetMode="External"/><Relationship Id="rId7" Type="http://schemas.openxmlformats.org/officeDocument/2006/relationships/settings" Target="settings.xml"/><Relationship Id="rId12" Type="http://schemas.openxmlformats.org/officeDocument/2006/relationships/hyperlink" Target="https://support.microsoft.com/en-us/office/update-a-table-of-contents-6c727329-d8fd-44fe-83b7-fa7fe3d8ac7a" TargetMode="External"/><Relationship Id="rId17" Type="http://schemas.openxmlformats.org/officeDocument/2006/relationships/hyperlink" Target="https://www.uakron.edu/cbae/student-info.dot" TargetMode="External"/><Relationship Id="rId25" Type="http://schemas.openxmlformats.org/officeDocument/2006/relationships/hyperlink" Target="https://uakron.edu/online/support/academic-support" TargetMode="External"/><Relationship Id="rId33" Type="http://schemas.openxmlformats.org/officeDocument/2006/relationships/hyperlink" Target="https://owl.purdue.edu/owl/research_and_citation/using_research/index.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rive.google.com/file/d/0BysDPWbSwwkENW1RekplZXFYQ2s/view" TargetMode="External"/><Relationship Id="rId20" Type="http://schemas.openxmlformats.org/officeDocument/2006/relationships/hyperlink" Target="https://www.ncta-testing.org/" TargetMode="External"/><Relationship Id="rId29" Type="http://schemas.openxmlformats.org/officeDocument/2006/relationships/hyperlink" Target="https://www.uakron.edu/oaa/faculty-affairs/What-students-need-to-kno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akron.edu/learn/ols/online/syllabus-template" TargetMode="External"/><Relationship Id="rId24" Type="http://schemas.openxmlformats.org/officeDocument/2006/relationships/hyperlink" Target="https://uakron.edu/helpdesk/" TargetMode="External"/><Relationship Id="rId32" Type="http://schemas.openxmlformats.org/officeDocument/2006/relationships/hyperlink" Target="https://owl.purdue.edu/owl/research_and_citation/apa_style/apa_style_introduction.htm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ighered.ohio.gov/educators/academic-programs-policies/sb1/sb1" TargetMode="External"/><Relationship Id="rId23" Type="http://schemas.openxmlformats.org/officeDocument/2006/relationships/hyperlink" Target="https://brightspace.uakron.edu/d2l/le/discovery/view/course/4105846" TargetMode="External"/><Relationship Id="rId28" Type="http://schemas.openxmlformats.org/officeDocument/2006/relationships/hyperlink" Target="https://brightspace.uakron.edu/d2l/lor/viewer/view_private.d2l?ou=6605&amp;loIdentId=17171"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uakron.edu/learn/ols/instructional-tech/lockdown-browser" TargetMode="External"/><Relationship Id="rId31" Type="http://schemas.openxmlformats.org/officeDocument/2006/relationships/hyperlink" Target="https://owl.purdue.edu/owl/research_and_citation/mla_style/mla_style_introductio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brightspace.uakron.edu/d2l/lor/viewer/view_private.d2l?ou=6605&amp;loIdentId=17160" TargetMode="External"/><Relationship Id="rId27" Type="http://schemas.openxmlformats.org/officeDocument/2006/relationships/hyperlink" Target="https://uakron.edu/online/support/technical-support" TargetMode="External"/><Relationship Id="rId30" Type="http://schemas.openxmlformats.org/officeDocument/2006/relationships/hyperlink" Target="https://owl.purdue.edu/owl/purdue_owl.html"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6E4DBE1A64BFB4992277E983E1A2FAE" ma:contentTypeVersion="17" ma:contentTypeDescription="Create a new document." ma:contentTypeScope="" ma:versionID="76ed31628bb4943b65b6900e398d2983">
  <xsd:schema xmlns:xsd="http://www.w3.org/2001/XMLSchema" xmlns:xs="http://www.w3.org/2001/XMLSchema" xmlns:p="http://schemas.microsoft.com/office/2006/metadata/properties" xmlns:ns2="ddebee86-ee85-4bd4-94de-3fe1776a3400" xmlns:ns3="63c8272c-58e2-4176-83c6-fe550c629a47" targetNamespace="http://schemas.microsoft.com/office/2006/metadata/properties" ma:root="true" ma:fieldsID="03407ccfbc1ca53c8aeb96038a04b60c" ns2:_="" ns3:_="">
    <xsd:import namespace="ddebee86-ee85-4bd4-94de-3fe1776a3400"/>
    <xsd:import namespace="63c8272c-58e2-4176-83c6-fe550c629a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bee86-ee85-4bd4-94de-3fe1776a3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ed93d0-1c55-4ba2-8313-8535d6655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c8272c-58e2-4176-83c6-fe550c629a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11c71b-c7a5-4711-871b-28f0e9159b13}" ma:internalName="TaxCatchAll" ma:showField="CatchAllData" ma:web="63c8272c-58e2-4176-83c6-fe550c629a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3c8272c-58e2-4176-83c6-fe550c629a47" xsi:nil="true"/>
    <lcf76f155ced4ddcb4097134ff3c332f xmlns="ddebee86-ee85-4bd4-94de-3fe1776a340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30B601-1C3B-7E4F-BD6F-E3164E28E4E8}">
  <ds:schemaRefs>
    <ds:schemaRef ds:uri="http://schemas.openxmlformats.org/officeDocument/2006/bibliography"/>
  </ds:schemaRefs>
</ds:datastoreItem>
</file>

<file path=customXml/itemProps2.xml><?xml version="1.0" encoding="utf-8"?>
<ds:datastoreItem xmlns:ds="http://schemas.openxmlformats.org/officeDocument/2006/customXml" ds:itemID="{FC224433-9D86-4C38-B563-F0570B255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bee86-ee85-4bd4-94de-3fe1776a3400"/>
    <ds:schemaRef ds:uri="63c8272c-58e2-4176-83c6-fe550c629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59FB8D-F6B2-4DA4-9658-C0A71C666957}">
  <ds:schemaRefs>
    <ds:schemaRef ds:uri="http://schemas.microsoft.com/office/2006/metadata/properties"/>
    <ds:schemaRef ds:uri="http://schemas.microsoft.com/office/infopath/2007/PartnerControls"/>
    <ds:schemaRef ds:uri="63c8272c-58e2-4176-83c6-fe550c629a47"/>
    <ds:schemaRef ds:uri="ddebee86-ee85-4bd4-94de-3fe1776a3400"/>
  </ds:schemaRefs>
</ds:datastoreItem>
</file>

<file path=customXml/itemProps4.xml><?xml version="1.0" encoding="utf-8"?>
<ds:datastoreItem xmlns:ds="http://schemas.openxmlformats.org/officeDocument/2006/customXml" ds:itemID="{88BBA57B-E6E5-41D4-A267-2E71FFF363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3998</Words>
  <Characters>22792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OLS Sample Syllabus</vt:lpstr>
    </vt:vector>
  </TitlesOfParts>
  <Manager/>
  <Company/>
  <LinksUpToDate>false</LinksUpToDate>
  <CharactersWithSpaces>26737</CharactersWithSpaces>
  <SharedDoc>false</SharedDoc>
  <HyperlinkBase/>
  <HLinks>
    <vt:vector size="210" baseType="variant">
      <vt:variant>
        <vt:i4>8192125</vt:i4>
      </vt:variant>
      <vt:variant>
        <vt:i4>147</vt:i4>
      </vt:variant>
      <vt:variant>
        <vt:i4>0</vt:i4>
      </vt:variant>
      <vt:variant>
        <vt:i4>5</vt:i4>
      </vt:variant>
      <vt:variant>
        <vt:lpwstr>https://www.uakron.edu/libraries/forms/electronic-reserves.dot</vt:lpwstr>
      </vt:variant>
      <vt:variant>
        <vt:lpwstr/>
      </vt:variant>
      <vt:variant>
        <vt:i4>2555933</vt:i4>
      </vt:variant>
      <vt:variant>
        <vt:i4>144</vt:i4>
      </vt:variant>
      <vt:variant>
        <vt:i4>0</vt:i4>
      </vt:variant>
      <vt:variant>
        <vt:i4>5</vt:i4>
      </vt:variant>
      <vt:variant>
        <vt:lpwstr>https://owl.purdue.edu/owl/research_and_citation/using_research/index.html</vt:lpwstr>
      </vt:variant>
      <vt:variant>
        <vt:lpwstr/>
      </vt:variant>
      <vt:variant>
        <vt:i4>6750300</vt:i4>
      </vt:variant>
      <vt:variant>
        <vt:i4>141</vt:i4>
      </vt:variant>
      <vt:variant>
        <vt:i4>0</vt:i4>
      </vt:variant>
      <vt:variant>
        <vt:i4>5</vt:i4>
      </vt:variant>
      <vt:variant>
        <vt:lpwstr>https://owl.purdue.edu/owl/research_and_citation/apa_style/apa_style_introduction.html</vt:lpwstr>
      </vt:variant>
      <vt:variant>
        <vt:lpwstr/>
      </vt:variant>
      <vt:variant>
        <vt:i4>6750300</vt:i4>
      </vt:variant>
      <vt:variant>
        <vt:i4>138</vt:i4>
      </vt:variant>
      <vt:variant>
        <vt:i4>0</vt:i4>
      </vt:variant>
      <vt:variant>
        <vt:i4>5</vt:i4>
      </vt:variant>
      <vt:variant>
        <vt:lpwstr>https://owl.purdue.edu/owl/research_and_citation/mla_style/mla_style_introduction.html</vt:lpwstr>
      </vt:variant>
      <vt:variant>
        <vt:lpwstr/>
      </vt:variant>
      <vt:variant>
        <vt:i4>4587643</vt:i4>
      </vt:variant>
      <vt:variant>
        <vt:i4>135</vt:i4>
      </vt:variant>
      <vt:variant>
        <vt:i4>0</vt:i4>
      </vt:variant>
      <vt:variant>
        <vt:i4>5</vt:i4>
      </vt:variant>
      <vt:variant>
        <vt:lpwstr>https://owl.purdue.edu/owl/purdue_owl.html</vt:lpwstr>
      </vt:variant>
      <vt:variant>
        <vt:lpwstr/>
      </vt:variant>
      <vt:variant>
        <vt:i4>6094877</vt:i4>
      </vt:variant>
      <vt:variant>
        <vt:i4>132</vt:i4>
      </vt:variant>
      <vt:variant>
        <vt:i4>0</vt:i4>
      </vt:variant>
      <vt:variant>
        <vt:i4>5</vt:i4>
      </vt:variant>
      <vt:variant>
        <vt:lpwstr>https://www.uakron.edu/oaa/faculty-affairs/What-students-need-to-know</vt:lpwstr>
      </vt:variant>
      <vt:variant>
        <vt:lpwstr/>
      </vt:variant>
      <vt:variant>
        <vt:i4>7602186</vt:i4>
      </vt:variant>
      <vt:variant>
        <vt:i4>129</vt:i4>
      </vt:variant>
      <vt:variant>
        <vt:i4>0</vt:i4>
      </vt:variant>
      <vt:variant>
        <vt:i4>5</vt:i4>
      </vt:variant>
      <vt:variant>
        <vt:lpwstr>https://brightspace.uakron.edu/d2l/lor/viewer/view_private.d2l?ou=6605&amp;loIdentId=17171</vt:lpwstr>
      </vt:variant>
      <vt:variant>
        <vt:lpwstr/>
      </vt:variant>
      <vt:variant>
        <vt:i4>3735604</vt:i4>
      </vt:variant>
      <vt:variant>
        <vt:i4>126</vt:i4>
      </vt:variant>
      <vt:variant>
        <vt:i4>0</vt:i4>
      </vt:variant>
      <vt:variant>
        <vt:i4>5</vt:i4>
      </vt:variant>
      <vt:variant>
        <vt:lpwstr>https://uakron.edu/online/support/technical-support</vt:lpwstr>
      </vt:variant>
      <vt:variant>
        <vt:lpwstr/>
      </vt:variant>
      <vt:variant>
        <vt:i4>4325461</vt:i4>
      </vt:variant>
      <vt:variant>
        <vt:i4>123</vt:i4>
      </vt:variant>
      <vt:variant>
        <vt:i4>0</vt:i4>
      </vt:variant>
      <vt:variant>
        <vt:i4>5</vt:i4>
      </vt:variant>
      <vt:variant>
        <vt:lpwstr>https://uakron.edu/online/support/student-support</vt:lpwstr>
      </vt:variant>
      <vt:variant>
        <vt:lpwstr/>
      </vt:variant>
      <vt:variant>
        <vt:i4>7798904</vt:i4>
      </vt:variant>
      <vt:variant>
        <vt:i4>120</vt:i4>
      </vt:variant>
      <vt:variant>
        <vt:i4>0</vt:i4>
      </vt:variant>
      <vt:variant>
        <vt:i4>5</vt:i4>
      </vt:variant>
      <vt:variant>
        <vt:lpwstr>https://uakron.edu/online/support/academic-support</vt:lpwstr>
      </vt:variant>
      <vt:variant>
        <vt:lpwstr/>
      </vt:variant>
      <vt:variant>
        <vt:i4>4194383</vt:i4>
      </vt:variant>
      <vt:variant>
        <vt:i4>117</vt:i4>
      </vt:variant>
      <vt:variant>
        <vt:i4>0</vt:i4>
      </vt:variant>
      <vt:variant>
        <vt:i4>5</vt:i4>
      </vt:variant>
      <vt:variant>
        <vt:lpwstr>https://uakron.edu/helpdesk/</vt:lpwstr>
      </vt:variant>
      <vt:variant>
        <vt:lpwstr/>
      </vt:variant>
      <vt:variant>
        <vt:i4>3014692</vt:i4>
      </vt:variant>
      <vt:variant>
        <vt:i4>114</vt:i4>
      </vt:variant>
      <vt:variant>
        <vt:i4>0</vt:i4>
      </vt:variant>
      <vt:variant>
        <vt:i4>5</vt:i4>
      </vt:variant>
      <vt:variant>
        <vt:lpwstr>https://brightspace.uakron.edu/d2l/le/discovery/view/course/4105846</vt:lpwstr>
      </vt:variant>
      <vt:variant>
        <vt:lpwstr/>
      </vt:variant>
      <vt:variant>
        <vt:i4>7667723</vt:i4>
      </vt:variant>
      <vt:variant>
        <vt:i4>111</vt:i4>
      </vt:variant>
      <vt:variant>
        <vt:i4>0</vt:i4>
      </vt:variant>
      <vt:variant>
        <vt:i4>5</vt:i4>
      </vt:variant>
      <vt:variant>
        <vt:lpwstr>https://brightspace.uakron.edu/d2l/lor/viewer/view_private.d2l?ou=6605&amp;loIdentId=17160</vt:lpwstr>
      </vt:variant>
      <vt:variant>
        <vt:lpwstr/>
      </vt:variant>
      <vt:variant>
        <vt:i4>7405579</vt:i4>
      </vt:variant>
      <vt:variant>
        <vt:i4>108</vt:i4>
      </vt:variant>
      <vt:variant>
        <vt:i4>0</vt:i4>
      </vt:variant>
      <vt:variant>
        <vt:i4>5</vt:i4>
      </vt:variant>
      <vt:variant>
        <vt:lpwstr>https://brightspace.uakron.edu/d2l/lor/viewer/view_private.d2l?ou=6605&amp;loIdentId=17164</vt:lpwstr>
      </vt:variant>
      <vt:variant>
        <vt:lpwstr/>
      </vt:variant>
      <vt:variant>
        <vt:i4>4915284</vt:i4>
      </vt:variant>
      <vt:variant>
        <vt:i4>105</vt:i4>
      </vt:variant>
      <vt:variant>
        <vt:i4>0</vt:i4>
      </vt:variant>
      <vt:variant>
        <vt:i4>5</vt:i4>
      </vt:variant>
      <vt:variant>
        <vt:lpwstr>https://www.ncta-testing.org/</vt:lpwstr>
      </vt:variant>
      <vt:variant>
        <vt:lpwstr/>
      </vt:variant>
      <vt:variant>
        <vt:i4>4653132</vt:i4>
      </vt:variant>
      <vt:variant>
        <vt:i4>102</vt:i4>
      </vt:variant>
      <vt:variant>
        <vt:i4>0</vt:i4>
      </vt:variant>
      <vt:variant>
        <vt:i4>5</vt:i4>
      </vt:variant>
      <vt:variant>
        <vt:lpwstr>https://www.uakron.edu/learn/ols/instructional-tech/lockdown-browser</vt:lpwstr>
      </vt:variant>
      <vt:variant>
        <vt:lpwstr>RLB-Students</vt:lpwstr>
      </vt:variant>
      <vt:variant>
        <vt:i4>458853</vt:i4>
      </vt:variant>
      <vt:variant>
        <vt:i4>99</vt:i4>
      </vt:variant>
      <vt:variant>
        <vt:i4>0</vt:i4>
      </vt:variant>
      <vt:variant>
        <vt:i4>5</vt:i4>
      </vt:variant>
      <vt:variant>
        <vt:lpwstr>https://www.uakron.edu/it/instructional_services/cbae/</vt:lpwstr>
      </vt:variant>
      <vt:variant>
        <vt:lpwstr/>
      </vt:variant>
      <vt:variant>
        <vt:i4>4849674</vt:i4>
      </vt:variant>
      <vt:variant>
        <vt:i4>96</vt:i4>
      </vt:variant>
      <vt:variant>
        <vt:i4>0</vt:i4>
      </vt:variant>
      <vt:variant>
        <vt:i4>5</vt:i4>
      </vt:variant>
      <vt:variant>
        <vt:lpwstr>https://www.uakron.edu/cbae/student-info.dot</vt:lpwstr>
      </vt:variant>
      <vt:variant>
        <vt:lpwstr/>
      </vt:variant>
      <vt:variant>
        <vt:i4>655366</vt:i4>
      </vt:variant>
      <vt:variant>
        <vt:i4>93</vt:i4>
      </vt:variant>
      <vt:variant>
        <vt:i4>0</vt:i4>
      </vt:variant>
      <vt:variant>
        <vt:i4>5</vt:i4>
      </vt:variant>
      <vt:variant>
        <vt:lpwstr>https://drive.google.com/file/d/0BysDPWbSwwkENW1RekplZXFYQ2s/view</vt:lpwstr>
      </vt:variant>
      <vt:variant>
        <vt:lpwstr/>
      </vt:variant>
      <vt:variant>
        <vt:i4>1179700</vt:i4>
      </vt:variant>
      <vt:variant>
        <vt:i4>86</vt:i4>
      </vt:variant>
      <vt:variant>
        <vt:i4>0</vt:i4>
      </vt:variant>
      <vt:variant>
        <vt:i4>5</vt:i4>
      </vt:variant>
      <vt:variant>
        <vt:lpwstr/>
      </vt:variant>
      <vt:variant>
        <vt:lpwstr>_Toc361134560</vt:lpwstr>
      </vt:variant>
      <vt:variant>
        <vt:i4>1638459</vt:i4>
      </vt:variant>
      <vt:variant>
        <vt:i4>80</vt:i4>
      </vt:variant>
      <vt:variant>
        <vt:i4>0</vt:i4>
      </vt:variant>
      <vt:variant>
        <vt:i4>5</vt:i4>
      </vt:variant>
      <vt:variant>
        <vt:lpwstr/>
      </vt:variant>
      <vt:variant>
        <vt:lpwstr>_Toc166188410</vt:lpwstr>
      </vt:variant>
      <vt:variant>
        <vt:i4>1310776</vt:i4>
      </vt:variant>
      <vt:variant>
        <vt:i4>74</vt:i4>
      </vt:variant>
      <vt:variant>
        <vt:i4>0</vt:i4>
      </vt:variant>
      <vt:variant>
        <vt:i4>5</vt:i4>
      </vt:variant>
      <vt:variant>
        <vt:lpwstr/>
      </vt:variant>
      <vt:variant>
        <vt:lpwstr>_Toc922652650</vt:lpwstr>
      </vt:variant>
      <vt:variant>
        <vt:i4>2031672</vt:i4>
      </vt:variant>
      <vt:variant>
        <vt:i4>68</vt:i4>
      </vt:variant>
      <vt:variant>
        <vt:i4>0</vt:i4>
      </vt:variant>
      <vt:variant>
        <vt:i4>5</vt:i4>
      </vt:variant>
      <vt:variant>
        <vt:lpwstr/>
      </vt:variant>
      <vt:variant>
        <vt:lpwstr>_Toc502884749</vt:lpwstr>
      </vt:variant>
      <vt:variant>
        <vt:i4>1769527</vt:i4>
      </vt:variant>
      <vt:variant>
        <vt:i4>62</vt:i4>
      </vt:variant>
      <vt:variant>
        <vt:i4>0</vt:i4>
      </vt:variant>
      <vt:variant>
        <vt:i4>5</vt:i4>
      </vt:variant>
      <vt:variant>
        <vt:lpwstr/>
      </vt:variant>
      <vt:variant>
        <vt:lpwstr>_Toc283343245</vt:lpwstr>
      </vt:variant>
      <vt:variant>
        <vt:i4>2162699</vt:i4>
      </vt:variant>
      <vt:variant>
        <vt:i4>56</vt:i4>
      </vt:variant>
      <vt:variant>
        <vt:i4>0</vt:i4>
      </vt:variant>
      <vt:variant>
        <vt:i4>5</vt:i4>
      </vt:variant>
      <vt:variant>
        <vt:lpwstr/>
      </vt:variant>
      <vt:variant>
        <vt:lpwstr>_Toc1291251505</vt:lpwstr>
      </vt:variant>
      <vt:variant>
        <vt:i4>1179699</vt:i4>
      </vt:variant>
      <vt:variant>
        <vt:i4>50</vt:i4>
      </vt:variant>
      <vt:variant>
        <vt:i4>0</vt:i4>
      </vt:variant>
      <vt:variant>
        <vt:i4>5</vt:i4>
      </vt:variant>
      <vt:variant>
        <vt:lpwstr/>
      </vt:variant>
      <vt:variant>
        <vt:lpwstr>_Toc104551313</vt:lpwstr>
      </vt:variant>
      <vt:variant>
        <vt:i4>1245246</vt:i4>
      </vt:variant>
      <vt:variant>
        <vt:i4>44</vt:i4>
      </vt:variant>
      <vt:variant>
        <vt:i4>0</vt:i4>
      </vt:variant>
      <vt:variant>
        <vt:i4>5</vt:i4>
      </vt:variant>
      <vt:variant>
        <vt:lpwstr/>
      </vt:variant>
      <vt:variant>
        <vt:lpwstr>_Toc926193842</vt:lpwstr>
      </vt:variant>
      <vt:variant>
        <vt:i4>2359306</vt:i4>
      </vt:variant>
      <vt:variant>
        <vt:i4>38</vt:i4>
      </vt:variant>
      <vt:variant>
        <vt:i4>0</vt:i4>
      </vt:variant>
      <vt:variant>
        <vt:i4>5</vt:i4>
      </vt:variant>
      <vt:variant>
        <vt:lpwstr/>
      </vt:variant>
      <vt:variant>
        <vt:lpwstr>_Toc2050441087</vt:lpwstr>
      </vt:variant>
      <vt:variant>
        <vt:i4>2228228</vt:i4>
      </vt:variant>
      <vt:variant>
        <vt:i4>32</vt:i4>
      </vt:variant>
      <vt:variant>
        <vt:i4>0</vt:i4>
      </vt:variant>
      <vt:variant>
        <vt:i4>5</vt:i4>
      </vt:variant>
      <vt:variant>
        <vt:lpwstr/>
      </vt:variant>
      <vt:variant>
        <vt:lpwstr>_Toc1418564956</vt:lpwstr>
      </vt:variant>
      <vt:variant>
        <vt:i4>1179711</vt:i4>
      </vt:variant>
      <vt:variant>
        <vt:i4>26</vt:i4>
      </vt:variant>
      <vt:variant>
        <vt:i4>0</vt:i4>
      </vt:variant>
      <vt:variant>
        <vt:i4>5</vt:i4>
      </vt:variant>
      <vt:variant>
        <vt:lpwstr/>
      </vt:variant>
      <vt:variant>
        <vt:lpwstr>_Toc854407330</vt:lpwstr>
      </vt:variant>
      <vt:variant>
        <vt:i4>2293766</vt:i4>
      </vt:variant>
      <vt:variant>
        <vt:i4>20</vt:i4>
      </vt:variant>
      <vt:variant>
        <vt:i4>0</vt:i4>
      </vt:variant>
      <vt:variant>
        <vt:i4>5</vt:i4>
      </vt:variant>
      <vt:variant>
        <vt:lpwstr/>
      </vt:variant>
      <vt:variant>
        <vt:lpwstr>_Toc2015074711</vt:lpwstr>
      </vt:variant>
      <vt:variant>
        <vt:i4>1966128</vt:i4>
      </vt:variant>
      <vt:variant>
        <vt:i4>14</vt:i4>
      </vt:variant>
      <vt:variant>
        <vt:i4>0</vt:i4>
      </vt:variant>
      <vt:variant>
        <vt:i4>5</vt:i4>
      </vt:variant>
      <vt:variant>
        <vt:lpwstr/>
      </vt:variant>
      <vt:variant>
        <vt:lpwstr>_Toc89978196</vt:lpwstr>
      </vt:variant>
      <vt:variant>
        <vt:i4>2293773</vt:i4>
      </vt:variant>
      <vt:variant>
        <vt:i4>8</vt:i4>
      </vt:variant>
      <vt:variant>
        <vt:i4>0</vt:i4>
      </vt:variant>
      <vt:variant>
        <vt:i4>5</vt:i4>
      </vt:variant>
      <vt:variant>
        <vt:lpwstr/>
      </vt:variant>
      <vt:variant>
        <vt:lpwstr>_Toc1998225126</vt:lpwstr>
      </vt:variant>
      <vt:variant>
        <vt:i4>1900575</vt:i4>
      </vt:variant>
      <vt:variant>
        <vt:i4>3</vt:i4>
      </vt:variant>
      <vt:variant>
        <vt:i4>0</vt:i4>
      </vt:variant>
      <vt:variant>
        <vt:i4>5</vt:i4>
      </vt:variant>
      <vt:variant>
        <vt:lpwstr>https://www.uakron.edu/learn/ols/online/syllabus-template</vt:lpwstr>
      </vt:variant>
      <vt:variant>
        <vt:lpwstr/>
      </vt:variant>
      <vt:variant>
        <vt:i4>3866665</vt:i4>
      </vt:variant>
      <vt:variant>
        <vt:i4>0</vt:i4>
      </vt:variant>
      <vt:variant>
        <vt:i4>0</vt:i4>
      </vt:variant>
      <vt:variant>
        <vt:i4>5</vt:i4>
      </vt:variant>
      <vt:variant>
        <vt:lpwstr>https://support.microsoft.com/en-us/office/update-a-table-of-contents-6c727329-d8fd-44fe-83b7-fa7fe3d8ac7a</vt:lpwstr>
      </vt:variant>
      <vt:variant>
        <vt:lpwstr>:~:text=Go%20to%20References%20%3E%20Update%20Table,well%20as%20any%20page%20changes.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OLS Sample Syllabus</dc:title>
  <dc:subject/>
  <dc:creator>Scotland R Uhl</dc:creator>
  <cp:keywords/>
  <dc:description/>
  <cp:lastModifiedBy>Rene Molenaur</cp:lastModifiedBy>
  <cp:revision>5</cp:revision>
  <dcterms:created xsi:type="dcterms:W3CDTF">2025-06-30T17:18:00Z</dcterms:created>
  <dcterms:modified xsi:type="dcterms:W3CDTF">2025-07-01T14:46:00Z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0x01010056E4DBE1A64BFB4992277E983E1A2FAE</vt:lpwstr>
  </property>
  <property fmtid="{D5CDD505-2E9C-101B-9397-08002B2CF9AE}" pid="3" name="MediaServiceImageTags">
    <vt:lpwstr/>
  </property>
</Properties>
</file>