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BCD1" w14:textId="77777777" w:rsidR="00A569C7" w:rsidRDefault="00A569C7">
      <w:pPr>
        <w:spacing w:after="200"/>
        <w:ind w:left="2000" w:hanging="1600"/>
        <w:rPr>
          <w:rFonts w:ascii="Times Roman" w:hAnsi="Times Roman" w:cs="Times Roman"/>
        </w:rPr>
      </w:pPr>
      <w:r>
        <w:rPr>
          <w:rFonts w:ascii="Times Roman" w:hAnsi="Times Roman" w:cs="Times Roman"/>
          <w:b/>
          <w:bCs/>
        </w:rPr>
        <w:t>3359-3-01     The office of finance and administration.</w:t>
      </w:r>
    </w:p>
    <w:p w14:paraId="683F737E" w14:textId="77777777" w:rsidR="00A569C7" w:rsidRDefault="00A569C7" w:rsidP="00A569C7">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 xml:space="preserve">President of the university. As specified in rule 3359-1-05 of the Administrative Code, the president is executive head of all university colleges, branches, </w:t>
      </w:r>
      <w:proofErr w:type="gramStart"/>
      <w:r>
        <w:rPr>
          <w:rFonts w:ascii="Times Roman" w:hAnsi="Times Roman" w:cs="Times Roman"/>
        </w:rPr>
        <w:t>schools</w:t>
      </w:r>
      <w:proofErr w:type="gramEnd"/>
      <w:r>
        <w:rPr>
          <w:rFonts w:ascii="Times Roman" w:hAnsi="Times Roman" w:cs="Times Roman"/>
        </w:rPr>
        <w:t xml:space="preserve"> and departments, possessing duties, responsibilities and powers as delineated in the rules</w:t>
      </w:r>
      <w:r>
        <w:rPr>
          <w:rFonts w:ascii="Times Roman" w:hAnsi="Times Roman" w:cs="Times Roman"/>
        </w:rPr>
        <w:t xml:space="preserve"> of the university of Akron.</w:t>
      </w:r>
    </w:p>
    <w:p w14:paraId="653E933F" w14:textId="77777777" w:rsidR="00A569C7" w:rsidRDefault="00A569C7" w:rsidP="00A569C7">
      <w:pPr>
        <w:spacing w:after="200"/>
        <w:ind w:left="800" w:hanging="500"/>
        <w:jc w:val="both"/>
        <w:rPr>
          <w:rFonts w:ascii="Times Roman" w:hAnsi="Times Roman" w:cs="Times Roman"/>
        </w:rPr>
      </w:pPr>
      <w:r>
        <w:rPr>
          <w:rFonts w:ascii="Times Roman" w:hAnsi="Times Roman" w:cs="Times Roman"/>
        </w:rPr>
        <w:t>(B) Senior vice president and chief financial officer.</w:t>
      </w:r>
    </w:p>
    <w:p w14:paraId="2CA3B600" w14:textId="77777777" w:rsidR="00A569C7" w:rsidRDefault="00A569C7" w:rsidP="00A569C7">
      <w:pPr>
        <w:spacing w:after="200"/>
        <w:ind w:left="1200" w:hanging="500"/>
        <w:jc w:val="both"/>
        <w:rPr>
          <w:rFonts w:ascii="Times Roman" w:hAnsi="Times Roman" w:cs="Times Roman"/>
        </w:rPr>
      </w:pPr>
      <w:r>
        <w:rPr>
          <w:rFonts w:ascii="Times Roman" w:hAnsi="Times Roman" w:cs="Times Roman"/>
        </w:rPr>
        <w:t>(1) The senior vice president and chief financial officer shall be appointed by the board or the board's designee(s) upon recommendation of the president; shall hold office</w:t>
      </w:r>
      <w:r>
        <w:rPr>
          <w:rFonts w:ascii="Times Roman" w:hAnsi="Times Roman" w:cs="Times Roman"/>
        </w:rPr>
        <w:t xml:space="preserve"> at the discretion of the president; and shall report to the president consistent with the administrative reporting line then in effect.</w:t>
      </w:r>
    </w:p>
    <w:p w14:paraId="1F89D6DF" w14:textId="77777777" w:rsidR="00A569C7" w:rsidRDefault="00A569C7" w:rsidP="00A569C7">
      <w:pPr>
        <w:spacing w:after="200"/>
        <w:ind w:left="1200" w:hanging="500"/>
        <w:jc w:val="both"/>
        <w:rPr>
          <w:rFonts w:ascii="Times Roman" w:hAnsi="Times Roman" w:cs="Times Roman"/>
        </w:rPr>
      </w:pPr>
      <w:r>
        <w:rPr>
          <w:rFonts w:ascii="Times Roman" w:hAnsi="Times Roman" w:cs="Times Roman"/>
        </w:rPr>
        <w:t>(2) The senior vice president and chief financial officer shall be responsible for oversight and management of function</w:t>
      </w:r>
      <w:r>
        <w:rPr>
          <w:rFonts w:ascii="Times Roman" w:hAnsi="Times Roman" w:cs="Times Roman"/>
        </w:rPr>
        <w:t>s encompassed by the division of finance and administration, including all fiscal operations, financial planning and budgeting and such operational functions of the university as assigned, consistent with university rules and policies or as directed by the</w:t>
      </w:r>
      <w:r>
        <w:rPr>
          <w:rFonts w:ascii="Times Roman" w:hAnsi="Times Roman" w:cs="Times Roman"/>
        </w:rPr>
        <w:t xml:space="preserve"> president.</w:t>
      </w:r>
    </w:p>
    <w:p w14:paraId="0604FDAF" w14:textId="77777777" w:rsidR="00A569C7" w:rsidRDefault="00A569C7" w:rsidP="00A569C7">
      <w:pPr>
        <w:spacing w:after="200"/>
        <w:ind w:left="1200" w:hanging="500"/>
        <w:jc w:val="both"/>
        <w:rPr>
          <w:rFonts w:ascii="Times Roman" w:hAnsi="Times Roman" w:cs="Times Roman"/>
        </w:rPr>
      </w:pPr>
      <w:r>
        <w:rPr>
          <w:rFonts w:ascii="Times Roman" w:hAnsi="Times Roman" w:cs="Times Roman"/>
        </w:rPr>
        <w:t>(3) The senior vice president and chief financial officer shall:</w:t>
      </w:r>
    </w:p>
    <w:p w14:paraId="0884DFCB" w14:textId="77777777" w:rsidR="00A569C7" w:rsidRDefault="00A569C7" w:rsidP="00A569C7">
      <w:pPr>
        <w:spacing w:after="200"/>
        <w:ind w:left="1600" w:hanging="500"/>
        <w:jc w:val="both"/>
        <w:rPr>
          <w:rFonts w:ascii="Times Roman" w:hAnsi="Times Roman" w:cs="Times Roman"/>
        </w:rPr>
      </w:pPr>
      <w:r>
        <w:rPr>
          <w:rFonts w:ascii="Times Roman" w:hAnsi="Times Roman" w:cs="Times Roman"/>
        </w:rPr>
        <w:t>(a) Oversee, in consultation with the finance and administration committee of the board, the investment and management of university assets, including real estate;</w:t>
      </w:r>
    </w:p>
    <w:p w14:paraId="6C8A3194" w14:textId="77777777" w:rsidR="00A569C7" w:rsidRDefault="00A569C7" w:rsidP="00A569C7">
      <w:pPr>
        <w:spacing w:after="200"/>
        <w:ind w:left="1600" w:hanging="500"/>
        <w:jc w:val="both"/>
        <w:rPr>
          <w:rFonts w:ascii="Times Roman" w:hAnsi="Times Roman" w:cs="Times Roman"/>
        </w:rPr>
      </w:pPr>
      <w:r>
        <w:rPr>
          <w:rFonts w:ascii="Times Roman" w:hAnsi="Times Roman" w:cs="Times Roman"/>
        </w:rPr>
        <w:t>(b) Prepare the</w:t>
      </w:r>
      <w:r>
        <w:rPr>
          <w:rFonts w:ascii="Times Roman" w:hAnsi="Times Roman" w:cs="Times Roman"/>
        </w:rPr>
        <w:t xml:space="preserve"> annual budget;</w:t>
      </w:r>
    </w:p>
    <w:p w14:paraId="0C9CFBDF" w14:textId="77777777" w:rsidR="00A569C7" w:rsidRDefault="00A569C7" w:rsidP="00A569C7">
      <w:pPr>
        <w:spacing w:after="200"/>
        <w:ind w:left="1600" w:hanging="500"/>
        <w:jc w:val="both"/>
        <w:rPr>
          <w:rFonts w:ascii="Times Roman" w:hAnsi="Times Roman" w:cs="Times Roman"/>
        </w:rPr>
      </w:pPr>
      <w:r>
        <w:rPr>
          <w:rFonts w:ascii="Times Roman" w:hAnsi="Times Roman" w:cs="Times Roman"/>
        </w:rPr>
        <w:t xml:space="preserve">(c) Oversee the collection and reporting of financial and operational data required for accreditation, compliance, assessment, </w:t>
      </w:r>
      <w:proofErr w:type="gramStart"/>
      <w:r>
        <w:rPr>
          <w:rFonts w:ascii="Times Roman" w:hAnsi="Times Roman" w:cs="Times Roman"/>
        </w:rPr>
        <w:t>budgeting</w:t>
      </w:r>
      <w:proofErr w:type="gramEnd"/>
      <w:r>
        <w:rPr>
          <w:rFonts w:ascii="Times Roman" w:hAnsi="Times Roman" w:cs="Times Roman"/>
        </w:rPr>
        <w:t xml:space="preserve"> and planning;</w:t>
      </w:r>
    </w:p>
    <w:p w14:paraId="7D774C49" w14:textId="77777777" w:rsidR="00A569C7" w:rsidRDefault="00A569C7" w:rsidP="00A569C7">
      <w:pPr>
        <w:spacing w:after="200"/>
        <w:ind w:left="1600" w:hanging="500"/>
        <w:jc w:val="both"/>
        <w:rPr>
          <w:rFonts w:ascii="Times Roman" w:hAnsi="Times Roman" w:cs="Times Roman"/>
        </w:rPr>
      </w:pPr>
      <w:r>
        <w:rPr>
          <w:rFonts w:ascii="Times Roman" w:hAnsi="Times Roman" w:cs="Times Roman"/>
        </w:rPr>
        <w:t xml:space="preserve">(d) </w:t>
      </w:r>
      <w:r>
        <w:rPr>
          <w:rFonts w:ascii="Times Roman" w:hAnsi="Times Roman" w:cs="Times Roman"/>
        </w:rPr>
        <w:t>Oversee university administrative departments and offices, consistent with university rules and policies or as directed by the president;</w:t>
      </w:r>
    </w:p>
    <w:p w14:paraId="64B68826" w14:textId="77777777" w:rsidR="00A569C7" w:rsidRDefault="00A569C7" w:rsidP="00A569C7">
      <w:pPr>
        <w:spacing w:after="200"/>
        <w:ind w:left="1600" w:hanging="500"/>
        <w:jc w:val="both"/>
        <w:rPr>
          <w:rFonts w:ascii="Times Roman" w:hAnsi="Times Roman" w:cs="Times Roman"/>
        </w:rPr>
      </w:pPr>
      <w:r>
        <w:rPr>
          <w:rFonts w:ascii="Times Roman" w:hAnsi="Times Roman" w:cs="Times Roman"/>
        </w:rPr>
        <w:t>(e) Execute contracts on behalf of the university, consistent with university rules and policies; and</w:t>
      </w:r>
    </w:p>
    <w:p w14:paraId="49920EEB" w14:textId="77777777" w:rsidR="00A569C7" w:rsidRDefault="00A569C7" w:rsidP="00A569C7">
      <w:pPr>
        <w:spacing w:after="200"/>
        <w:ind w:left="1600" w:hanging="500"/>
        <w:jc w:val="both"/>
        <w:rPr>
          <w:rFonts w:ascii="Times Roman" w:hAnsi="Times Roman" w:cs="Times Roman"/>
        </w:rPr>
      </w:pPr>
      <w:r>
        <w:rPr>
          <w:rFonts w:ascii="Times Roman" w:hAnsi="Times Roman" w:cs="Times Roman"/>
        </w:rPr>
        <w:t>(f) Perform othe</w:t>
      </w:r>
      <w:r>
        <w:rPr>
          <w:rFonts w:ascii="Times Roman" w:hAnsi="Times Roman" w:cs="Times Roman"/>
        </w:rPr>
        <w:t>r such duties as may be assigned by the president.</w:t>
      </w:r>
    </w:p>
    <w:p w14:paraId="0353238B" w14:textId="7DD5DA8F" w:rsidR="00A569C7" w:rsidRDefault="00A569C7" w:rsidP="00A569C7">
      <w:pPr>
        <w:spacing w:after="200"/>
        <w:ind w:left="800" w:hanging="500"/>
        <w:jc w:val="both"/>
        <w:rPr>
          <w:rFonts w:ascii="Times Roman" w:hAnsi="Times Roman" w:cs="Times Roman"/>
        </w:rPr>
      </w:pPr>
      <w:r>
        <w:rPr>
          <w:rFonts w:ascii="Times Roman" w:hAnsi="Times Roman" w:cs="Times Roman"/>
        </w:rPr>
        <w:t>(C) The senior vice president and chief financial officer shall have the authority to organize and staff the division of finance and administration to meet its operational responsibilities, consistent with</w:t>
      </w:r>
      <w:r>
        <w:rPr>
          <w:rFonts w:ascii="Times Roman" w:hAnsi="Times Roman" w:cs="Times Roman"/>
        </w:rPr>
        <w:t xml:space="preserve"> university rules and policies and the authority of the president. </w:t>
      </w:r>
    </w:p>
    <w:p w14:paraId="6A3E948D" w14:textId="77777777" w:rsidR="00A569C7" w:rsidRDefault="00A569C7" w:rsidP="00A569C7">
      <w:pPr>
        <w:spacing w:after="200"/>
        <w:ind w:left="800" w:hanging="500"/>
        <w:jc w:val="both"/>
        <w:rPr>
          <w:rFonts w:ascii="Times Roman" w:hAnsi="Times Roman" w:cs="Times Roman"/>
        </w:rPr>
      </w:pPr>
      <w:r>
        <w:rPr>
          <w:rFonts w:ascii="Times Roman" w:hAnsi="Times Roman" w:cs="Times Roman"/>
        </w:rPr>
        <w:br w:type="page"/>
      </w:r>
    </w:p>
    <w:p w14:paraId="5932ABDA" w14:textId="77777777" w:rsidR="00A569C7" w:rsidRPr="00A569C7" w:rsidRDefault="00A569C7" w:rsidP="00A569C7">
      <w:pPr>
        <w:widowControl/>
        <w:autoSpaceDE/>
        <w:autoSpaceDN/>
        <w:adjustRightInd/>
        <w:textAlignment w:val="baseline"/>
        <w:rPr>
          <w:rFonts w:ascii="Segoe UI" w:hAnsi="Segoe UI" w:cs="Segoe UI"/>
          <w:sz w:val="18"/>
          <w:szCs w:val="18"/>
        </w:rPr>
      </w:pPr>
      <w:r w:rsidRPr="00A569C7">
        <w:rPr>
          <w:rFonts w:ascii="Times New Roman" w:hAnsi="Times New Roman" w:cs="Times New Roman"/>
          <w:color w:val="auto"/>
        </w:rPr>
        <w:t xml:space="preserve">Effective: </w:t>
      </w:r>
      <w:r w:rsidRPr="00A569C7">
        <w:rPr>
          <w:rFonts w:ascii="Calibri" w:hAnsi="Calibri" w:cs="Calibri"/>
          <w:color w:val="auto"/>
        </w:rPr>
        <w:tab/>
      </w:r>
      <w:r w:rsidRPr="00A569C7">
        <w:rPr>
          <w:rFonts w:ascii="Calibri" w:hAnsi="Calibri" w:cs="Calibri"/>
        </w:rPr>
        <w:tab/>
      </w:r>
      <w:r w:rsidRPr="00A569C7">
        <w:rPr>
          <w:rFonts w:ascii="Calibri" w:hAnsi="Calibri" w:cs="Calibri"/>
        </w:rPr>
        <w:tab/>
      </w:r>
      <w:r w:rsidRPr="00A569C7">
        <w:rPr>
          <w:rFonts w:ascii="Calibri" w:hAnsi="Calibri" w:cs="Calibri"/>
        </w:rPr>
        <w:tab/>
      </w:r>
      <w:r w:rsidRPr="00A569C7">
        <w:rPr>
          <w:rFonts w:ascii="Calibri" w:hAnsi="Calibri" w:cs="Calibri"/>
        </w:rPr>
        <w:tab/>
      </w:r>
      <w:r w:rsidRPr="00A569C7">
        <w:rPr>
          <w:rFonts w:ascii="Times New Roman" w:hAnsi="Times New Roman" w:cs="Times New Roman"/>
          <w:color w:val="auto"/>
        </w:rPr>
        <w:t>10/14/2023</w:t>
      </w:r>
    </w:p>
    <w:p w14:paraId="07F7A310" w14:textId="77777777" w:rsidR="00A569C7" w:rsidRPr="00A569C7" w:rsidRDefault="00A569C7" w:rsidP="00A569C7">
      <w:pPr>
        <w:widowControl/>
        <w:autoSpaceDE/>
        <w:autoSpaceDN/>
        <w:adjustRightInd/>
        <w:textAlignment w:val="baseline"/>
        <w:rPr>
          <w:rFonts w:ascii="Segoe UI" w:hAnsi="Segoe UI" w:cs="Segoe UI"/>
          <w:sz w:val="18"/>
          <w:szCs w:val="18"/>
        </w:rPr>
      </w:pPr>
      <w:r w:rsidRPr="00A569C7">
        <w:rPr>
          <w:rFonts w:ascii="Times New Roman" w:hAnsi="Times New Roman" w:cs="Times New Roman"/>
          <w:color w:val="auto"/>
        </w:rPr>
        <w:t> </w:t>
      </w:r>
    </w:p>
    <w:p w14:paraId="4237609F" w14:textId="77777777" w:rsidR="00A569C7" w:rsidRPr="00A569C7" w:rsidRDefault="00A569C7" w:rsidP="00A569C7">
      <w:pPr>
        <w:widowControl/>
        <w:autoSpaceDE/>
        <w:autoSpaceDN/>
        <w:adjustRightInd/>
        <w:textAlignment w:val="baseline"/>
        <w:rPr>
          <w:rFonts w:ascii="Segoe UI" w:hAnsi="Segoe UI" w:cs="Segoe UI"/>
          <w:sz w:val="18"/>
          <w:szCs w:val="18"/>
        </w:rPr>
      </w:pPr>
      <w:r w:rsidRPr="00A569C7">
        <w:rPr>
          <w:rFonts w:ascii="Times New Roman" w:hAnsi="Times New Roman" w:cs="Times New Roman"/>
          <w:color w:val="auto"/>
        </w:rPr>
        <w:t>Certification:</w:t>
      </w:r>
      <w:r w:rsidRPr="00A569C7">
        <w:rPr>
          <w:rFonts w:ascii="Calibri" w:hAnsi="Calibri" w:cs="Calibri"/>
          <w:color w:val="auto"/>
        </w:rPr>
        <w:tab/>
      </w:r>
      <w:r w:rsidRPr="00A569C7">
        <w:rPr>
          <w:rFonts w:ascii="Calibri" w:hAnsi="Calibri" w:cs="Calibri"/>
        </w:rPr>
        <w:tab/>
      </w:r>
      <w:r w:rsidRPr="00A569C7">
        <w:rPr>
          <w:rFonts w:ascii="Calibri" w:hAnsi="Calibri" w:cs="Calibri"/>
        </w:rPr>
        <w:tab/>
      </w:r>
      <w:r w:rsidRPr="00A569C7">
        <w:rPr>
          <w:rFonts w:ascii="Calibri" w:hAnsi="Calibri" w:cs="Calibri"/>
        </w:rPr>
        <w:tab/>
      </w:r>
      <w:r w:rsidRPr="00A569C7">
        <w:rPr>
          <w:rFonts w:ascii="Calibri" w:hAnsi="Calibri" w:cs="Calibri"/>
        </w:rPr>
        <w:tab/>
      </w:r>
      <w:r w:rsidRPr="00A569C7">
        <w:rPr>
          <w:rFonts w:ascii="Calibri" w:hAnsi="Calibri" w:cs="Calibri"/>
          <w:u w:val="single"/>
        </w:rPr>
        <w:tab/>
      </w:r>
      <w:r w:rsidRPr="00A569C7">
        <w:rPr>
          <w:rFonts w:ascii="Calibri" w:hAnsi="Calibri" w:cs="Calibri"/>
          <w:u w:val="single"/>
        </w:rPr>
        <w:tab/>
      </w:r>
      <w:r w:rsidRPr="00A569C7">
        <w:rPr>
          <w:rFonts w:ascii="Calibri" w:hAnsi="Calibri" w:cs="Calibri"/>
          <w:u w:val="single"/>
        </w:rPr>
        <w:tab/>
      </w:r>
      <w:r w:rsidRPr="00A569C7">
        <w:rPr>
          <w:rFonts w:ascii="Calibri" w:hAnsi="Calibri" w:cs="Calibri"/>
          <w:u w:val="single"/>
        </w:rPr>
        <w:tab/>
      </w:r>
      <w:r w:rsidRPr="00A569C7">
        <w:rPr>
          <w:rFonts w:ascii="Calibri" w:hAnsi="Calibri" w:cs="Calibri"/>
          <w:u w:val="single"/>
        </w:rPr>
        <w:tab/>
      </w:r>
      <w:r w:rsidRPr="00A569C7">
        <w:rPr>
          <w:rFonts w:ascii="Calibri" w:hAnsi="Calibri" w:cs="Calibri"/>
          <w:u w:val="single"/>
        </w:rPr>
        <w:tab/>
      </w:r>
    </w:p>
    <w:p w14:paraId="61829C5C" w14:textId="77777777" w:rsidR="00A569C7" w:rsidRPr="00A569C7" w:rsidRDefault="00A569C7" w:rsidP="00A569C7">
      <w:pPr>
        <w:widowControl/>
        <w:autoSpaceDE/>
        <w:autoSpaceDN/>
        <w:adjustRightInd/>
        <w:ind w:left="3600" w:firstLine="720"/>
        <w:textAlignment w:val="baseline"/>
        <w:rPr>
          <w:rFonts w:ascii="Segoe UI" w:hAnsi="Segoe UI" w:cs="Segoe UI"/>
          <w:sz w:val="18"/>
          <w:szCs w:val="18"/>
        </w:rPr>
      </w:pPr>
      <w:r w:rsidRPr="00A569C7">
        <w:rPr>
          <w:rFonts w:ascii="Times New Roman" w:hAnsi="Times New Roman" w:cs="Times New Roman"/>
          <w:color w:val="auto"/>
        </w:rPr>
        <w:t>M. Celeste Cook </w:t>
      </w:r>
    </w:p>
    <w:p w14:paraId="6AB56523" w14:textId="77777777" w:rsidR="00A569C7" w:rsidRPr="00A569C7" w:rsidRDefault="00A569C7" w:rsidP="00A569C7">
      <w:pPr>
        <w:widowControl/>
        <w:autoSpaceDE/>
        <w:autoSpaceDN/>
        <w:adjustRightInd/>
        <w:ind w:left="3600" w:firstLine="720"/>
        <w:textAlignment w:val="baseline"/>
        <w:rPr>
          <w:rFonts w:ascii="Segoe UI" w:hAnsi="Segoe UI" w:cs="Segoe UI"/>
          <w:sz w:val="18"/>
          <w:szCs w:val="18"/>
        </w:rPr>
      </w:pPr>
      <w:r w:rsidRPr="00A569C7">
        <w:rPr>
          <w:rFonts w:ascii="Times New Roman" w:hAnsi="Times New Roman" w:cs="Times New Roman"/>
          <w:color w:val="auto"/>
        </w:rPr>
        <w:t>Secretary </w:t>
      </w:r>
    </w:p>
    <w:p w14:paraId="4BF5E940" w14:textId="77777777" w:rsidR="00A569C7" w:rsidRPr="00A569C7" w:rsidRDefault="00A569C7" w:rsidP="00A569C7">
      <w:pPr>
        <w:widowControl/>
        <w:autoSpaceDE/>
        <w:autoSpaceDN/>
        <w:adjustRightInd/>
        <w:ind w:left="3600" w:firstLine="720"/>
        <w:textAlignment w:val="baseline"/>
        <w:rPr>
          <w:rFonts w:ascii="Segoe UI" w:hAnsi="Segoe UI" w:cs="Segoe UI"/>
          <w:sz w:val="18"/>
          <w:szCs w:val="18"/>
        </w:rPr>
      </w:pPr>
      <w:r w:rsidRPr="00A569C7">
        <w:rPr>
          <w:rFonts w:ascii="Times New Roman" w:hAnsi="Times New Roman" w:cs="Times New Roman"/>
          <w:color w:val="auto"/>
        </w:rPr>
        <w:t>Board of Trustees </w:t>
      </w:r>
    </w:p>
    <w:p w14:paraId="3402078E" w14:textId="77777777" w:rsidR="00A569C7" w:rsidRPr="00A569C7" w:rsidRDefault="00A569C7" w:rsidP="00A569C7">
      <w:pPr>
        <w:widowControl/>
        <w:autoSpaceDE/>
        <w:autoSpaceDN/>
        <w:adjustRightInd/>
        <w:textAlignment w:val="baseline"/>
        <w:rPr>
          <w:rFonts w:ascii="Segoe UI" w:hAnsi="Segoe UI" w:cs="Segoe UI"/>
          <w:sz w:val="18"/>
          <w:szCs w:val="18"/>
        </w:rPr>
      </w:pPr>
      <w:r w:rsidRPr="00A569C7">
        <w:rPr>
          <w:rFonts w:ascii="Times New Roman" w:hAnsi="Times New Roman" w:cs="Times New Roman"/>
          <w:color w:val="auto"/>
        </w:rPr>
        <w:t> </w:t>
      </w:r>
    </w:p>
    <w:p w14:paraId="4CE89B1E" w14:textId="77777777" w:rsidR="00A569C7" w:rsidRPr="00A569C7" w:rsidRDefault="00A569C7" w:rsidP="00A569C7">
      <w:pPr>
        <w:widowControl/>
        <w:autoSpaceDE/>
        <w:autoSpaceDN/>
        <w:adjustRightInd/>
        <w:textAlignment w:val="baseline"/>
        <w:rPr>
          <w:rFonts w:ascii="Segoe UI" w:hAnsi="Segoe UI" w:cs="Segoe UI"/>
          <w:sz w:val="18"/>
          <w:szCs w:val="18"/>
        </w:rPr>
      </w:pPr>
      <w:r w:rsidRPr="00A569C7">
        <w:rPr>
          <w:rFonts w:ascii="Times New Roman" w:hAnsi="Times New Roman" w:cs="Times New Roman"/>
          <w:color w:val="auto"/>
        </w:rPr>
        <w:t xml:space="preserve">Promulgated Under: </w:t>
      </w:r>
      <w:r w:rsidRPr="00A569C7">
        <w:rPr>
          <w:rFonts w:ascii="Calibri" w:hAnsi="Calibri" w:cs="Calibri"/>
          <w:color w:val="auto"/>
        </w:rPr>
        <w:tab/>
      </w:r>
      <w:r w:rsidRPr="00A569C7">
        <w:rPr>
          <w:rFonts w:ascii="Calibri" w:hAnsi="Calibri" w:cs="Calibri"/>
        </w:rPr>
        <w:tab/>
      </w:r>
      <w:r w:rsidRPr="00A569C7">
        <w:rPr>
          <w:rFonts w:ascii="Calibri" w:hAnsi="Calibri" w:cs="Calibri"/>
        </w:rPr>
        <w:tab/>
      </w:r>
      <w:r w:rsidRPr="00A569C7">
        <w:rPr>
          <w:rFonts w:ascii="Calibri" w:hAnsi="Calibri" w:cs="Calibri"/>
        </w:rPr>
        <w:tab/>
      </w:r>
      <w:r w:rsidRPr="00A569C7">
        <w:rPr>
          <w:rFonts w:ascii="Times New Roman" w:hAnsi="Times New Roman" w:cs="Times New Roman"/>
          <w:color w:val="auto"/>
        </w:rPr>
        <w:t>111.15 </w:t>
      </w:r>
    </w:p>
    <w:p w14:paraId="1293A126" w14:textId="77777777" w:rsidR="00A569C7" w:rsidRPr="00A569C7" w:rsidRDefault="00A569C7" w:rsidP="00A569C7">
      <w:pPr>
        <w:widowControl/>
        <w:autoSpaceDE/>
        <w:autoSpaceDN/>
        <w:adjustRightInd/>
        <w:textAlignment w:val="baseline"/>
        <w:rPr>
          <w:rFonts w:ascii="Segoe UI" w:hAnsi="Segoe UI" w:cs="Segoe UI"/>
          <w:sz w:val="18"/>
          <w:szCs w:val="18"/>
        </w:rPr>
      </w:pPr>
      <w:r w:rsidRPr="00A569C7">
        <w:rPr>
          <w:rFonts w:ascii="Times New Roman" w:hAnsi="Times New Roman" w:cs="Times New Roman"/>
          <w:color w:val="auto"/>
        </w:rPr>
        <w:t> </w:t>
      </w:r>
    </w:p>
    <w:p w14:paraId="4499DAB6" w14:textId="77777777" w:rsidR="00A569C7" w:rsidRPr="00A569C7" w:rsidRDefault="00A569C7" w:rsidP="00A569C7">
      <w:pPr>
        <w:widowControl/>
        <w:autoSpaceDE/>
        <w:autoSpaceDN/>
        <w:adjustRightInd/>
        <w:textAlignment w:val="baseline"/>
        <w:rPr>
          <w:rFonts w:ascii="Segoe UI" w:hAnsi="Segoe UI" w:cs="Segoe UI"/>
          <w:sz w:val="18"/>
          <w:szCs w:val="18"/>
        </w:rPr>
      </w:pPr>
      <w:r w:rsidRPr="00A569C7">
        <w:rPr>
          <w:rFonts w:ascii="Times New Roman" w:hAnsi="Times New Roman" w:cs="Times New Roman"/>
          <w:color w:val="auto"/>
        </w:rPr>
        <w:t xml:space="preserve">Statutory Authority: </w:t>
      </w:r>
      <w:r w:rsidRPr="00A569C7">
        <w:rPr>
          <w:rFonts w:ascii="Calibri" w:hAnsi="Calibri" w:cs="Calibri"/>
          <w:color w:val="auto"/>
        </w:rPr>
        <w:tab/>
      </w:r>
      <w:r w:rsidRPr="00A569C7">
        <w:rPr>
          <w:rFonts w:ascii="Calibri" w:hAnsi="Calibri" w:cs="Calibri"/>
        </w:rPr>
        <w:tab/>
      </w:r>
      <w:r w:rsidRPr="00A569C7">
        <w:rPr>
          <w:rFonts w:ascii="Calibri" w:hAnsi="Calibri" w:cs="Calibri"/>
        </w:rPr>
        <w:tab/>
      </w:r>
      <w:r w:rsidRPr="00A569C7">
        <w:rPr>
          <w:rFonts w:ascii="Calibri" w:hAnsi="Calibri" w:cs="Calibri"/>
        </w:rPr>
        <w:tab/>
      </w:r>
      <w:r w:rsidRPr="00A569C7">
        <w:rPr>
          <w:rFonts w:ascii="Times New Roman" w:hAnsi="Times New Roman" w:cs="Times New Roman"/>
          <w:color w:val="auto"/>
        </w:rPr>
        <w:t>3359.01 </w:t>
      </w:r>
    </w:p>
    <w:p w14:paraId="5D6862E3" w14:textId="77777777" w:rsidR="00A569C7" w:rsidRPr="00A569C7" w:rsidRDefault="00A569C7" w:rsidP="00A569C7">
      <w:pPr>
        <w:widowControl/>
        <w:autoSpaceDE/>
        <w:autoSpaceDN/>
        <w:adjustRightInd/>
        <w:textAlignment w:val="baseline"/>
        <w:rPr>
          <w:rFonts w:ascii="Segoe UI" w:hAnsi="Segoe UI" w:cs="Segoe UI"/>
          <w:sz w:val="18"/>
          <w:szCs w:val="18"/>
        </w:rPr>
      </w:pPr>
      <w:r w:rsidRPr="00A569C7">
        <w:rPr>
          <w:rFonts w:ascii="Times New Roman" w:hAnsi="Times New Roman" w:cs="Times New Roman"/>
          <w:color w:val="auto"/>
        </w:rPr>
        <w:t> </w:t>
      </w:r>
    </w:p>
    <w:p w14:paraId="08A69874" w14:textId="77777777" w:rsidR="00A569C7" w:rsidRPr="00A569C7" w:rsidRDefault="00A569C7" w:rsidP="00A569C7">
      <w:pPr>
        <w:widowControl/>
        <w:autoSpaceDE/>
        <w:autoSpaceDN/>
        <w:adjustRightInd/>
        <w:textAlignment w:val="baseline"/>
        <w:rPr>
          <w:rFonts w:ascii="Segoe UI" w:hAnsi="Segoe UI" w:cs="Segoe UI"/>
          <w:sz w:val="18"/>
          <w:szCs w:val="18"/>
        </w:rPr>
      </w:pPr>
      <w:r w:rsidRPr="00A569C7">
        <w:rPr>
          <w:rFonts w:ascii="Times New Roman" w:hAnsi="Times New Roman" w:cs="Times New Roman"/>
          <w:color w:val="auto"/>
        </w:rPr>
        <w:t xml:space="preserve">Rule Amplifies: </w:t>
      </w:r>
      <w:r w:rsidRPr="00A569C7">
        <w:rPr>
          <w:rFonts w:ascii="Calibri" w:hAnsi="Calibri" w:cs="Calibri"/>
          <w:color w:val="auto"/>
        </w:rPr>
        <w:tab/>
      </w:r>
      <w:r w:rsidRPr="00A569C7">
        <w:rPr>
          <w:rFonts w:ascii="Calibri" w:hAnsi="Calibri" w:cs="Calibri"/>
        </w:rPr>
        <w:tab/>
      </w:r>
      <w:r w:rsidRPr="00A569C7">
        <w:rPr>
          <w:rFonts w:ascii="Calibri" w:hAnsi="Calibri" w:cs="Calibri"/>
        </w:rPr>
        <w:tab/>
      </w:r>
      <w:r w:rsidRPr="00A569C7">
        <w:rPr>
          <w:rFonts w:ascii="Calibri" w:hAnsi="Calibri" w:cs="Calibri"/>
        </w:rPr>
        <w:tab/>
      </w:r>
      <w:r w:rsidRPr="00A569C7">
        <w:rPr>
          <w:rFonts w:ascii="Times New Roman" w:hAnsi="Times New Roman" w:cs="Times New Roman"/>
          <w:color w:val="auto"/>
        </w:rPr>
        <w:t>3359.01 </w:t>
      </w:r>
    </w:p>
    <w:p w14:paraId="7A334286" w14:textId="77777777" w:rsidR="00A569C7" w:rsidRPr="00A569C7" w:rsidRDefault="00A569C7" w:rsidP="00A569C7">
      <w:pPr>
        <w:widowControl/>
        <w:autoSpaceDE/>
        <w:autoSpaceDN/>
        <w:adjustRightInd/>
        <w:textAlignment w:val="baseline"/>
        <w:rPr>
          <w:rFonts w:ascii="Segoe UI" w:hAnsi="Segoe UI" w:cs="Segoe UI"/>
          <w:sz w:val="18"/>
          <w:szCs w:val="18"/>
        </w:rPr>
      </w:pPr>
      <w:r w:rsidRPr="00A569C7">
        <w:rPr>
          <w:rFonts w:ascii="Times New Roman" w:hAnsi="Times New Roman" w:cs="Times New Roman"/>
          <w:color w:val="auto"/>
        </w:rPr>
        <w:t> </w:t>
      </w:r>
    </w:p>
    <w:p w14:paraId="1B8C0B37" w14:textId="4E6566A9" w:rsidR="00A569C7" w:rsidRPr="00A569C7" w:rsidRDefault="00A569C7" w:rsidP="00A569C7">
      <w:pPr>
        <w:widowControl/>
        <w:autoSpaceDE/>
        <w:autoSpaceDN/>
        <w:adjustRightInd/>
        <w:ind w:left="4320" w:hanging="4320"/>
        <w:textAlignment w:val="baseline"/>
        <w:rPr>
          <w:rFonts w:ascii="Segoe UI" w:hAnsi="Segoe UI" w:cs="Segoe UI"/>
          <w:sz w:val="18"/>
          <w:szCs w:val="18"/>
        </w:rPr>
      </w:pPr>
      <w:r w:rsidRPr="00A569C7">
        <w:rPr>
          <w:rFonts w:ascii="Times New Roman" w:hAnsi="Times New Roman" w:cs="Times New Roman"/>
          <w:color w:val="auto"/>
        </w:rPr>
        <w:t xml:space="preserve">Prior Effective Dates: </w:t>
      </w:r>
      <w:r w:rsidRPr="00A569C7">
        <w:rPr>
          <w:rFonts w:ascii="Calibri" w:hAnsi="Calibri" w:cs="Calibri"/>
          <w:color w:val="auto"/>
        </w:rPr>
        <w:tab/>
      </w:r>
      <w:r w:rsidRPr="00A569C7">
        <w:rPr>
          <w:rFonts w:ascii="Times New Roman" w:hAnsi="Times New Roman" w:cs="Times New Roman"/>
          <w:color w:val="auto"/>
        </w:rPr>
        <w:t>Prior to 11/04/1977, 12/31/1986, 12/22/1989, 07/20/1990, 03/20/1991, 05/22/1991, 09/21/1995, 11/20/1996, 4/28/1997, 11/24/2001, 04/11/2003, 06/15/2003, 02/12/2005, 06/25/2007, 02/27/2009, 05/22/2011, 06/30/2011, 10/06/2011, 06/28/2012</w:t>
      </w:r>
      <w:r>
        <w:rPr>
          <w:rFonts w:ascii="Times New Roman" w:hAnsi="Times New Roman" w:cs="Times New Roman"/>
          <w:color w:val="auto"/>
        </w:rPr>
        <w:t xml:space="preserve">, </w:t>
      </w:r>
      <w:r w:rsidRPr="00A569C7">
        <w:rPr>
          <w:rFonts w:ascii="Times New Roman" w:hAnsi="Times New Roman" w:cs="Times New Roman"/>
          <w:color w:val="auto"/>
        </w:rPr>
        <w:t>02/14/2013, 02/01/2015, 05/07/2022 </w:t>
      </w:r>
    </w:p>
    <w:p w14:paraId="6696EC42" w14:textId="77777777" w:rsidR="00A569C7" w:rsidRPr="00A569C7" w:rsidRDefault="00A569C7" w:rsidP="00A569C7">
      <w:pPr>
        <w:rPr>
          <w:rFonts w:ascii="Times New Roman" w:hAnsi="Times New Roman" w:cs="Times New Roman"/>
          <w:color w:val="auto"/>
        </w:rPr>
      </w:pPr>
    </w:p>
    <w:p w14:paraId="27873AA1" w14:textId="77777777" w:rsidR="00A569C7" w:rsidRDefault="00A569C7">
      <w:pPr>
        <w:rPr>
          <w:rFonts w:ascii="Times New Roman" w:hAnsi="Times New Roman" w:cs="Times New Roman"/>
          <w:color w:val="auto"/>
        </w:rPr>
      </w:pPr>
    </w:p>
    <w:sectPr w:rsidR="00000000" w:rsidSect="00A569C7">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2333" w14:textId="77777777" w:rsidR="00A569C7" w:rsidRDefault="00A569C7">
      <w:r>
        <w:separator/>
      </w:r>
    </w:p>
  </w:endnote>
  <w:endnote w:type="continuationSeparator" w:id="0">
    <w:p w14:paraId="030C3D93" w14:textId="77777777" w:rsidR="00A569C7" w:rsidRDefault="00A5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EFA3" w14:textId="77777777" w:rsidR="00A569C7" w:rsidRDefault="00A569C7">
      <w:r>
        <w:separator/>
      </w:r>
    </w:p>
  </w:footnote>
  <w:footnote w:type="continuationSeparator" w:id="0">
    <w:p w14:paraId="1C674B01" w14:textId="77777777" w:rsidR="00A569C7" w:rsidRDefault="00A5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FA8A" w14:textId="39CC312B" w:rsidR="00A569C7" w:rsidRPr="00A569C7" w:rsidRDefault="00A569C7">
    <w:pPr>
      <w:spacing w:line="320" w:lineRule="atLeast"/>
      <w:jc w:val="center"/>
      <w:rPr>
        <w:rFonts w:ascii="Times New Roman" w:hAnsi="Times New Roman" w:cs="Times New Roman"/>
        <w:color w:val="auto"/>
      </w:rPr>
    </w:pPr>
    <w:r w:rsidRPr="00A569C7">
      <w:rPr>
        <w:rFonts w:ascii="Times New Roman" w:hAnsi="Times New Roman" w:cs="Times New Roman"/>
        <w:color w:val="auto"/>
      </w:rPr>
      <w:t>3359-3-01</w:t>
    </w:r>
    <w:r w:rsidRPr="00A569C7">
      <w:rPr>
        <w:rFonts w:ascii="Times New Roman" w:hAnsi="Times New Roman" w:cs="Times New Roman"/>
        <w:color w:val="auto"/>
      </w:rPr>
      <w:tab/>
    </w:r>
    <w:r w:rsidRPr="00A569C7">
      <w:rPr>
        <w:rFonts w:ascii="Times New Roman" w:hAnsi="Times New Roman" w:cs="Times New Roman"/>
        <w:color w:val="auto"/>
      </w:rPr>
      <w:tab/>
    </w:r>
    <w:r w:rsidRPr="00A569C7">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569C7">
      <w:rPr>
        <w:rFonts w:ascii="Times New Roman" w:hAnsi="Times New Roman" w:cs="Times New Roman"/>
        <w:color w:val="auto"/>
      </w:rPr>
      <w:tab/>
    </w:r>
    <w:r w:rsidRPr="00A569C7">
      <w:rPr>
        <w:rFonts w:ascii="Times New Roman" w:hAnsi="Times New Roman" w:cs="Times New Roman"/>
        <w:color w:val="auto"/>
      </w:rPr>
      <w:tab/>
    </w:r>
    <w:r w:rsidRPr="00A569C7">
      <w:rPr>
        <w:rFonts w:ascii="Times New Roman" w:hAnsi="Times New Roman" w:cs="Times New Roman"/>
        <w:color w:val="auto"/>
      </w:rPr>
      <w:tab/>
    </w:r>
    <w:r w:rsidRPr="00A569C7">
      <w:rPr>
        <w:rFonts w:ascii="Times New Roman" w:hAnsi="Times New Roman" w:cs="Times New Roman"/>
        <w:color w:val="auto"/>
      </w:rPr>
      <w:tab/>
    </w:r>
    <w:r w:rsidRPr="00A569C7">
      <w:rPr>
        <w:rFonts w:ascii="Times New Roman" w:hAnsi="Times New Roman" w:cs="Times New Roman"/>
        <w:color w:val="auto"/>
      </w:rPr>
      <w:tab/>
    </w:r>
    <w:r w:rsidRPr="00A569C7">
      <w:rPr>
        <w:rFonts w:ascii="Times New Roman" w:hAnsi="Times New Roman" w:cs="Times New Roman"/>
        <w:color w:val="auto"/>
      </w:rPr>
      <w:tab/>
    </w:r>
    <w:r w:rsidRPr="00A569C7">
      <w:rPr>
        <w:rFonts w:ascii="Times New Roman" w:hAnsi="Times New Roman" w:cs="Times New Roman"/>
        <w:color w:val="auto"/>
      </w:rPr>
      <w:fldChar w:fldCharType="begin"/>
    </w:r>
    <w:r w:rsidRPr="00A569C7">
      <w:rPr>
        <w:rFonts w:ascii="Times New Roman" w:hAnsi="Times New Roman" w:cs="Times New Roman"/>
        <w:color w:val="auto"/>
      </w:rPr>
      <w:instrText xml:space="preserve"> PAGE   \* MERGEFORMAT </w:instrText>
    </w:r>
    <w:r w:rsidRPr="00A569C7">
      <w:rPr>
        <w:rFonts w:ascii="Times New Roman" w:hAnsi="Times New Roman" w:cs="Times New Roman"/>
        <w:color w:val="auto"/>
      </w:rPr>
      <w:fldChar w:fldCharType="separate"/>
    </w:r>
    <w:r w:rsidRPr="00A569C7">
      <w:rPr>
        <w:rFonts w:ascii="Times New Roman" w:hAnsi="Times New Roman" w:cs="Times New Roman"/>
        <w:noProof/>
        <w:color w:val="auto"/>
      </w:rPr>
      <w:t>1</w:t>
    </w:r>
    <w:r w:rsidRPr="00A569C7">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69C7"/>
    <w:rsid w:val="00A5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8B58D"/>
  <w14:defaultImageDpi w14:val="0"/>
  <w15:docId w15:val="{BF5631A6-C47E-42CA-89AF-A005B214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A569C7"/>
    <w:pPr>
      <w:tabs>
        <w:tab w:val="center" w:pos="4680"/>
        <w:tab w:val="right" w:pos="9360"/>
      </w:tabs>
    </w:pPr>
  </w:style>
  <w:style w:type="character" w:customStyle="1" w:styleId="HeaderChar">
    <w:name w:val="Header Char"/>
    <w:link w:val="Header"/>
    <w:uiPriority w:val="99"/>
    <w:rsid w:val="00A569C7"/>
    <w:rPr>
      <w:rFonts w:ascii="Arial" w:hAnsi="Arial" w:cs="Arial"/>
      <w:color w:val="000000"/>
      <w:kern w:val="0"/>
      <w:sz w:val="24"/>
      <w:szCs w:val="24"/>
    </w:rPr>
  </w:style>
  <w:style w:type="paragraph" w:styleId="Footer">
    <w:name w:val="footer"/>
    <w:basedOn w:val="Normal"/>
    <w:link w:val="FooterChar"/>
    <w:uiPriority w:val="99"/>
    <w:unhideWhenUsed/>
    <w:rsid w:val="00A569C7"/>
    <w:pPr>
      <w:tabs>
        <w:tab w:val="center" w:pos="4680"/>
        <w:tab w:val="right" w:pos="9360"/>
      </w:tabs>
    </w:pPr>
  </w:style>
  <w:style w:type="character" w:customStyle="1" w:styleId="FooterChar">
    <w:name w:val="Footer Char"/>
    <w:link w:val="Footer"/>
    <w:uiPriority w:val="99"/>
    <w:rsid w:val="00A569C7"/>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2023-10-17T20:41:00Z</dcterms:created>
  <dcterms:modified xsi:type="dcterms:W3CDTF">2023-10-17T20:41:00Z</dcterms:modified>
</cp:coreProperties>
</file>